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4564" w:rsidRDefault="00294564">
      <w:pPr>
        <w:spacing w:beforeLines="50" w:before="156" w:afterLines="50" w:after="156" w:line="540" w:lineRule="exact"/>
        <w:ind w:firstLineChars="200" w:firstLine="880"/>
        <w:jc w:val="center"/>
        <w:rPr>
          <w:rFonts w:ascii="宋体" w:hAnsi="宋体"/>
          <w:sz w:val="44"/>
          <w:szCs w:val="44"/>
        </w:rPr>
      </w:pPr>
    </w:p>
    <w:p w:rsidR="00294564" w:rsidRDefault="00061C23">
      <w:pPr>
        <w:spacing w:beforeLines="50" w:before="156" w:afterLines="50" w:after="156" w:line="540" w:lineRule="exact"/>
        <w:ind w:firstLineChars="200" w:firstLine="880"/>
        <w:jc w:val="center"/>
        <w:rPr>
          <w:rFonts w:ascii="宋体"/>
          <w:sz w:val="44"/>
          <w:szCs w:val="44"/>
        </w:rPr>
      </w:pPr>
      <w:r>
        <w:rPr>
          <w:rFonts w:ascii="宋体" w:hAnsi="宋体" w:hint="eastAsia"/>
          <w:sz w:val="44"/>
          <w:szCs w:val="44"/>
        </w:rPr>
        <w:t>南山区“智惠民生”微实事大赛</w:t>
      </w:r>
    </w:p>
    <w:p w:rsidR="00294564" w:rsidRDefault="00061C23">
      <w:pPr>
        <w:spacing w:beforeLines="50" w:before="156" w:afterLines="50" w:after="156" w:line="540" w:lineRule="exact"/>
        <w:ind w:firstLineChars="200" w:firstLine="880"/>
        <w:jc w:val="center"/>
        <w:rPr>
          <w:rFonts w:ascii="宋体"/>
          <w:sz w:val="44"/>
          <w:szCs w:val="44"/>
        </w:rPr>
      </w:pPr>
      <w:r>
        <w:rPr>
          <w:rFonts w:ascii="宋体" w:hAnsi="宋体" w:hint="eastAsia"/>
          <w:sz w:val="44"/>
          <w:szCs w:val="44"/>
        </w:rPr>
        <w:t>参赛手册</w:t>
      </w:r>
    </w:p>
    <w:p w:rsidR="00294564" w:rsidRDefault="00294564">
      <w:pPr>
        <w:spacing w:beforeLines="50" w:before="156" w:afterLines="50" w:after="156" w:line="540" w:lineRule="exact"/>
        <w:ind w:firstLineChars="200" w:firstLine="880"/>
        <w:rPr>
          <w:rFonts w:ascii="宋体"/>
          <w:sz w:val="44"/>
          <w:szCs w:val="44"/>
        </w:rPr>
      </w:pPr>
    </w:p>
    <w:p w:rsidR="00294564" w:rsidRDefault="00294564">
      <w:pPr>
        <w:spacing w:beforeLines="50" w:before="156" w:afterLines="50" w:after="156" w:line="540" w:lineRule="exact"/>
        <w:ind w:firstLineChars="200" w:firstLine="640"/>
        <w:rPr>
          <w:rFonts w:ascii="黑体" w:eastAsia="黑体" w:hAnsi="黑体"/>
          <w:sz w:val="32"/>
          <w:szCs w:val="32"/>
        </w:rPr>
      </w:pPr>
    </w:p>
    <w:p w:rsidR="00294564" w:rsidRDefault="00061C23">
      <w:pPr>
        <w:pStyle w:val="10"/>
        <w:tabs>
          <w:tab w:val="right" w:leader="dot" w:pos="8080"/>
        </w:tabs>
        <w:spacing w:line="540" w:lineRule="exact"/>
        <w:rPr>
          <w:rFonts w:eastAsiaTheme="minorEastAsia" w:cstheme="minorBidi"/>
          <w:b w:val="0"/>
          <w:sz w:val="32"/>
          <w:szCs w:val="32"/>
        </w:rPr>
      </w:pPr>
      <w:r>
        <w:rPr>
          <w:rFonts w:ascii="仿宋" w:eastAsia="仿宋" w:hAnsi="仿宋" w:hint="eastAsia"/>
          <w:b w:val="0"/>
          <w:sz w:val="32"/>
          <w:szCs w:val="32"/>
        </w:rPr>
        <w:t xml:space="preserve">     </w:t>
      </w:r>
      <w:r>
        <w:rPr>
          <w:rFonts w:ascii="仿宋" w:eastAsia="仿宋" w:hAnsi="仿宋"/>
          <w:b w:val="0"/>
          <w:sz w:val="32"/>
          <w:szCs w:val="32"/>
        </w:rPr>
        <w:fldChar w:fldCharType="begin"/>
      </w:r>
      <w:r>
        <w:rPr>
          <w:rFonts w:ascii="仿宋" w:eastAsia="仿宋" w:hAnsi="仿宋"/>
          <w:b w:val="0"/>
          <w:sz w:val="32"/>
          <w:szCs w:val="32"/>
        </w:rPr>
        <w:instrText xml:space="preserve"> TOC \o "1-3" \h \z \u </w:instrText>
      </w:r>
      <w:r>
        <w:rPr>
          <w:rFonts w:ascii="仿宋" w:eastAsia="仿宋" w:hAnsi="仿宋"/>
          <w:b w:val="0"/>
          <w:sz w:val="32"/>
          <w:szCs w:val="32"/>
        </w:rPr>
        <w:fldChar w:fldCharType="separate"/>
      </w:r>
      <w:hyperlink w:anchor="_Toc478630650" w:history="1">
        <w:r>
          <w:rPr>
            <w:rStyle w:val="a9"/>
            <w:rFonts w:ascii="黑体" w:eastAsia="黑体" w:hAnsi="黑体" w:cs="仿宋" w:hint="eastAsia"/>
            <w:b w:val="0"/>
            <w:sz w:val="32"/>
            <w:szCs w:val="32"/>
          </w:rPr>
          <w:t>一</w:t>
        </w:r>
        <w:r>
          <w:rPr>
            <w:rStyle w:val="a9"/>
            <w:rFonts w:ascii="黑体" w:eastAsia="黑体" w:hAnsi="黑体" w:hint="eastAsia"/>
            <w:b w:val="0"/>
            <w:sz w:val="32"/>
            <w:szCs w:val="32"/>
          </w:rPr>
          <w:t>、大赛背景</w:t>
        </w:r>
        <w:r>
          <w:rPr>
            <w:b w:val="0"/>
            <w:sz w:val="32"/>
            <w:szCs w:val="32"/>
          </w:rPr>
          <w:tab/>
        </w:r>
        <w:r>
          <w:rPr>
            <w:b w:val="0"/>
            <w:sz w:val="32"/>
            <w:szCs w:val="32"/>
          </w:rPr>
          <w:fldChar w:fldCharType="begin"/>
        </w:r>
        <w:r>
          <w:rPr>
            <w:b w:val="0"/>
            <w:sz w:val="32"/>
            <w:szCs w:val="32"/>
          </w:rPr>
          <w:instrText xml:space="preserve"> PAGEREF _Toc478630650 \h </w:instrText>
        </w:r>
        <w:r>
          <w:rPr>
            <w:b w:val="0"/>
            <w:sz w:val="32"/>
            <w:szCs w:val="32"/>
          </w:rPr>
        </w:r>
        <w:r>
          <w:rPr>
            <w:b w:val="0"/>
            <w:sz w:val="32"/>
            <w:szCs w:val="32"/>
          </w:rPr>
          <w:fldChar w:fldCharType="separate"/>
        </w:r>
        <w:r>
          <w:rPr>
            <w:b w:val="0"/>
            <w:sz w:val="32"/>
            <w:szCs w:val="32"/>
          </w:rPr>
          <w:t>2</w:t>
        </w:r>
        <w:r>
          <w:rPr>
            <w:b w:val="0"/>
            <w:sz w:val="32"/>
            <w:szCs w:val="32"/>
          </w:rPr>
          <w:fldChar w:fldCharType="end"/>
        </w:r>
      </w:hyperlink>
    </w:p>
    <w:p w:rsidR="00294564" w:rsidRDefault="00E467BD">
      <w:pPr>
        <w:pStyle w:val="10"/>
        <w:tabs>
          <w:tab w:val="right" w:leader="dot" w:pos="8080"/>
        </w:tabs>
        <w:spacing w:line="540" w:lineRule="exact"/>
        <w:ind w:leftChars="200" w:left="420" w:firstLineChars="200" w:firstLine="402"/>
        <w:rPr>
          <w:rFonts w:eastAsiaTheme="minorEastAsia" w:cstheme="minorBidi"/>
          <w:b w:val="0"/>
          <w:sz w:val="32"/>
          <w:szCs w:val="32"/>
        </w:rPr>
      </w:pPr>
      <w:hyperlink w:anchor="_Toc478630651" w:history="1">
        <w:r w:rsidR="00061C23">
          <w:rPr>
            <w:rStyle w:val="a9"/>
            <w:rFonts w:ascii="黑体" w:eastAsia="黑体" w:hAnsi="黑体" w:hint="eastAsia"/>
            <w:b w:val="0"/>
            <w:sz w:val="32"/>
            <w:szCs w:val="32"/>
          </w:rPr>
          <w:t>二、大赛目标</w:t>
        </w:r>
        <w:r w:rsidR="00061C23">
          <w:rPr>
            <w:b w:val="0"/>
            <w:sz w:val="32"/>
            <w:szCs w:val="32"/>
          </w:rPr>
          <w:tab/>
        </w:r>
        <w:r w:rsidR="00061C23">
          <w:rPr>
            <w:b w:val="0"/>
            <w:sz w:val="32"/>
            <w:szCs w:val="32"/>
          </w:rPr>
          <w:fldChar w:fldCharType="begin"/>
        </w:r>
        <w:r w:rsidR="00061C23">
          <w:rPr>
            <w:b w:val="0"/>
            <w:sz w:val="32"/>
            <w:szCs w:val="32"/>
          </w:rPr>
          <w:instrText xml:space="preserve"> PAGEREF _Toc478630651 \h </w:instrText>
        </w:r>
        <w:r w:rsidR="00061C23">
          <w:rPr>
            <w:b w:val="0"/>
            <w:sz w:val="32"/>
            <w:szCs w:val="32"/>
          </w:rPr>
        </w:r>
        <w:r w:rsidR="00061C23">
          <w:rPr>
            <w:b w:val="0"/>
            <w:sz w:val="32"/>
            <w:szCs w:val="32"/>
          </w:rPr>
          <w:fldChar w:fldCharType="separate"/>
        </w:r>
        <w:r w:rsidR="00061C23">
          <w:rPr>
            <w:b w:val="0"/>
            <w:sz w:val="32"/>
            <w:szCs w:val="32"/>
          </w:rPr>
          <w:t>2</w:t>
        </w:r>
        <w:r w:rsidR="00061C23">
          <w:rPr>
            <w:b w:val="0"/>
            <w:sz w:val="32"/>
            <w:szCs w:val="32"/>
          </w:rPr>
          <w:fldChar w:fldCharType="end"/>
        </w:r>
      </w:hyperlink>
    </w:p>
    <w:p w:rsidR="00294564" w:rsidRDefault="00E467BD">
      <w:pPr>
        <w:pStyle w:val="10"/>
        <w:tabs>
          <w:tab w:val="right" w:leader="dot" w:pos="8080"/>
        </w:tabs>
        <w:spacing w:line="540" w:lineRule="exact"/>
        <w:ind w:leftChars="200" w:left="420" w:firstLineChars="200" w:firstLine="402"/>
        <w:rPr>
          <w:rFonts w:eastAsiaTheme="minorEastAsia" w:cstheme="minorBidi"/>
          <w:b w:val="0"/>
          <w:sz w:val="32"/>
          <w:szCs w:val="32"/>
        </w:rPr>
      </w:pPr>
      <w:hyperlink w:anchor="_Toc478630652" w:history="1">
        <w:r w:rsidR="00061C23">
          <w:rPr>
            <w:rStyle w:val="a9"/>
            <w:rFonts w:ascii="黑体" w:eastAsia="黑体" w:hAnsi="黑体" w:hint="eastAsia"/>
            <w:b w:val="0"/>
            <w:sz w:val="32"/>
            <w:szCs w:val="32"/>
          </w:rPr>
          <w:t>三、组织机构</w:t>
        </w:r>
        <w:r w:rsidR="00061C23">
          <w:rPr>
            <w:b w:val="0"/>
            <w:sz w:val="32"/>
            <w:szCs w:val="32"/>
          </w:rPr>
          <w:tab/>
        </w:r>
        <w:r w:rsidR="00061C23">
          <w:rPr>
            <w:b w:val="0"/>
            <w:sz w:val="32"/>
            <w:szCs w:val="32"/>
          </w:rPr>
          <w:fldChar w:fldCharType="begin"/>
        </w:r>
        <w:r w:rsidR="00061C23">
          <w:rPr>
            <w:b w:val="0"/>
            <w:sz w:val="32"/>
            <w:szCs w:val="32"/>
          </w:rPr>
          <w:instrText xml:space="preserve"> PAGEREF _Toc478630652 \h </w:instrText>
        </w:r>
        <w:r w:rsidR="00061C23">
          <w:rPr>
            <w:b w:val="0"/>
            <w:sz w:val="32"/>
            <w:szCs w:val="32"/>
          </w:rPr>
        </w:r>
        <w:r w:rsidR="00061C23">
          <w:rPr>
            <w:b w:val="0"/>
            <w:sz w:val="32"/>
            <w:szCs w:val="32"/>
          </w:rPr>
          <w:fldChar w:fldCharType="separate"/>
        </w:r>
        <w:r w:rsidR="00061C23">
          <w:rPr>
            <w:b w:val="0"/>
            <w:sz w:val="32"/>
            <w:szCs w:val="32"/>
          </w:rPr>
          <w:t>3</w:t>
        </w:r>
        <w:r w:rsidR="00061C23">
          <w:rPr>
            <w:b w:val="0"/>
            <w:sz w:val="32"/>
            <w:szCs w:val="32"/>
          </w:rPr>
          <w:fldChar w:fldCharType="end"/>
        </w:r>
      </w:hyperlink>
    </w:p>
    <w:p w:rsidR="00294564" w:rsidRDefault="00E467BD">
      <w:pPr>
        <w:pStyle w:val="10"/>
        <w:tabs>
          <w:tab w:val="right" w:leader="dot" w:pos="8080"/>
        </w:tabs>
        <w:spacing w:line="540" w:lineRule="exact"/>
        <w:ind w:leftChars="200" w:left="420" w:firstLineChars="200" w:firstLine="402"/>
        <w:rPr>
          <w:rFonts w:eastAsiaTheme="minorEastAsia" w:cstheme="minorBidi"/>
          <w:b w:val="0"/>
          <w:sz w:val="32"/>
          <w:szCs w:val="32"/>
        </w:rPr>
      </w:pPr>
      <w:hyperlink w:anchor="_Toc478630653" w:history="1">
        <w:r w:rsidR="00061C23">
          <w:rPr>
            <w:rStyle w:val="a9"/>
            <w:rFonts w:ascii="黑体" w:eastAsia="黑体" w:hAnsi="黑体" w:hint="eastAsia"/>
            <w:b w:val="0"/>
            <w:sz w:val="32"/>
            <w:szCs w:val="32"/>
          </w:rPr>
          <w:t>四、大赛主题</w:t>
        </w:r>
        <w:r w:rsidR="00061C23">
          <w:rPr>
            <w:b w:val="0"/>
            <w:sz w:val="32"/>
            <w:szCs w:val="32"/>
          </w:rPr>
          <w:tab/>
        </w:r>
        <w:r w:rsidR="00061C23">
          <w:rPr>
            <w:b w:val="0"/>
            <w:sz w:val="32"/>
            <w:szCs w:val="32"/>
          </w:rPr>
          <w:fldChar w:fldCharType="begin"/>
        </w:r>
        <w:r w:rsidR="00061C23">
          <w:rPr>
            <w:b w:val="0"/>
            <w:sz w:val="32"/>
            <w:szCs w:val="32"/>
          </w:rPr>
          <w:instrText xml:space="preserve"> PAGEREF _Toc478630653 \h </w:instrText>
        </w:r>
        <w:r w:rsidR="00061C23">
          <w:rPr>
            <w:b w:val="0"/>
            <w:sz w:val="32"/>
            <w:szCs w:val="32"/>
          </w:rPr>
        </w:r>
        <w:r w:rsidR="00061C23">
          <w:rPr>
            <w:b w:val="0"/>
            <w:sz w:val="32"/>
            <w:szCs w:val="32"/>
          </w:rPr>
          <w:fldChar w:fldCharType="separate"/>
        </w:r>
        <w:r w:rsidR="00061C23">
          <w:rPr>
            <w:b w:val="0"/>
            <w:sz w:val="32"/>
            <w:szCs w:val="32"/>
          </w:rPr>
          <w:t>3</w:t>
        </w:r>
        <w:r w:rsidR="00061C23">
          <w:rPr>
            <w:b w:val="0"/>
            <w:sz w:val="32"/>
            <w:szCs w:val="32"/>
          </w:rPr>
          <w:fldChar w:fldCharType="end"/>
        </w:r>
      </w:hyperlink>
    </w:p>
    <w:p w:rsidR="00294564" w:rsidRDefault="00E467BD">
      <w:pPr>
        <w:pStyle w:val="10"/>
        <w:tabs>
          <w:tab w:val="right" w:leader="dot" w:pos="8080"/>
        </w:tabs>
        <w:spacing w:line="540" w:lineRule="exact"/>
        <w:ind w:leftChars="200" w:left="420" w:firstLineChars="200" w:firstLine="402"/>
        <w:rPr>
          <w:rFonts w:eastAsiaTheme="minorEastAsia" w:cstheme="minorBidi"/>
          <w:b w:val="0"/>
          <w:sz w:val="32"/>
          <w:szCs w:val="32"/>
        </w:rPr>
      </w:pPr>
      <w:hyperlink w:anchor="_Toc478630654" w:history="1">
        <w:r w:rsidR="00061C23">
          <w:rPr>
            <w:rStyle w:val="a9"/>
            <w:rFonts w:ascii="黑体" w:eastAsia="黑体" w:hAnsi="黑体" w:hint="eastAsia"/>
            <w:b w:val="0"/>
            <w:sz w:val="32"/>
            <w:szCs w:val="32"/>
          </w:rPr>
          <w:t>五、参赛要求</w:t>
        </w:r>
        <w:r w:rsidR="00061C23">
          <w:rPr>
            <w:b w:val="0"/>
            <w:sz w:val="32"/>
            <w:szCs w:val="32"/>
          </w:rPr>
          <w:tab/>
        </w:r>
        <w:r w:rsidR="00061C23">
          <w:rPr>
            <w:b w:val="0"/>
            <w:sz w:val="32"/>
            <w:szCs w:val="32"/>
          </w:rPr>
          <w:fldChar w:fldCharType="begin"/>
        </w:r>
        <w:r w:rsidR="00061C23">
          <w:rPr>
            <w:b w:val="0"/>
            <w:sz w:val="32"/>
            <w:szCs w:val="32"/>
          </w:rPr>
          <w:instrText xml:space="preserve"> PAGEREF _Toc478630654 \h </w:instrText>
        </w:r>
        <w:r w:rsidR="00061C23">
          <w:rPr>
            <w:b w:val="0"/>
            <w:sz w:val="32"/>
            <w:szCs w:val="32"/>
          </w:rPr>
        </w:r>
        <w:r w:rsidR="00061C23">
          <w:rPr>
            <w:b w:val="0"/>
            <w:sz w:val="32"/>
            <w:szCs w:val="32"/>
          </w:rPr>
          <w:fldChar w:fldCharType="separate"/>
        </w:r>
        <w:r w:rsidR="00061C23">
          <w:rPr>
            <w:b w:val="0"/>
            <w:sz w:val="32"/>
            <w:szCs w:val="32"/>
          </w:rPr>
          <w:t>4</w:t>
        </w:r>
        <w:r w:rsidR="00061C23">
          <w:rPr>
            <w:b w:val="0"/>
            <w:sz w:val="32"/>
            <w:szCs w:val="32"/>
          </w:rPr>
          <w:fldChar w:fldCharType="end"/>
        </w:r>
      </w:hyperlink>
    </w:p>
    <w:p w:rsidR="00294564" w:rsidRDefault="00E467BD">
      <w:pPr>
        <w:pStyle w:val="10"/>
        <w:tabs>
          <w:tab w:val="right" w:leader="dot" w:pos="8080"/>
        </w:tabs>
        <w:spacing w:line="540" w:lineRule="exact"/>
        <w:ind w:leftChars="200" w:left="420" w:firstLineChars="200" w:firstLine="402"/>
        <w:rPr>
          <w:rFonts w:eastAsiaTheme="minorEastAsia" w:cstheme="minorBidi"/>
          <w:b w:val="0"/>
          <w:sz w:val="32"/>
          <w:szCs w:val="32"/>
        </w:rPr>
      </w:pPr>
      <w:hyperlink w:anchor="_Toc478630655" w:history="1">
        <w:r w:rsidR="00061C23">
          <w:rPr>
            <w:rStyle w:val="a9"/>
            <w:rFonts w:ascii="黑体" w:eastAsia="黑体" w:hAnsi="黑体" w:hint="eastAsia"/>
            <w:b w:val="0"/>
            <w:sz w:val="32"/>
            <w:szCs w:val="32"/>
          </w:rPr>
          <w:t>六、参赛流程</w:t>
        </w:r>
        <w:r w:rsidR="00061C23">
          <w:rPr>
            <w:b w:val="0"/>
            <w:sz w:val="32"/>
            <w:szCs w:val="32"/>
          </w:rPr>
          <w:tab/>
        </w:r>
        <w:r w:rsidR="00061C23">
          <w:rPr>
            <w:b w:val="0"/>
            <w:sz w:val="32"/>
            <w:szCs w:val="32"/>
          </w:rPr>
          <w:fldChar w:fldCharType="begin"/>
        </w:r>
        <w:r w:rsidR="00061C23">
          <w:rPr>
            <w:b w:val="0"/>
            <w:sz w:val="32"/>
            <w:szCs w:val="32"/>
          </w:rPr>
          <w:instrText xml:space="preserve"> PAGEREF _Toc478630655 \h </w:instrText>
        </w:r>
        <w:r w:rsidR="00061C23">
          <w:rPr>
            <w:b w:val="0"/>
            <w:sz w:val="32"/>
            <w:szCs w:val="32"/>
          </w:rPr>
        </w:r>
        <w:r w:rsidR="00061C23">
          <w:rPr>
            <w:b w:val="0"/>
            <w:sz w:val="32"/>
            <w:szCs w:val="32"/>
          </w:rPr>
          <w:fldChar w:fldCharType="separate"/>
        </w:r>
        <w:r w:rsidR="00061C23">
          <w:rPr>
            <w:b w:val="0"/>
            <w:sz w:val="32"/>
            <w:szCs w:val="32"/>
          </w:rPr>
          <w:t>5</w:t>
        </w:r>
        <w:r w:rsidR="00061C23">
          <w:rPr>
            <w:b w:val="0"/>
            <w:sz w:val="32"/>
            <w:szCs w:val="32"/>
          </w:rPr>
          <w:fldChar w:fldCharType="end"/>
        </w:r>
      </w:hyperlink>
    </w:p>
    <w:p w:rsidR="00294564" w:rsidRDefault="00E467BD">
      <w:pPr>
        <w:pStyle w:val="10"/>
        <w:tabs>
          <w:tab w:val="right" w:leader="dot" w:pos="8080"/>
        </w:tabs>
        <w:spacing w:line="540" w:lineRule="exact"/>
        <w:ind w:leftChars="200" w:left="420" w:firstLineChars="200" w:firstLine="402"/>
        <w:rPr>
          <w:rFonts w:eastAsiaTheme="minorEastAsia" w:cstheme="minorBidi"/>
          <w:b w:val="0"/>
          <w:sz w:val="32"/>
          <w:szCs w:val="32"/>
        </w:rPr>
      </w:pPr>
      <w:hyperlink w:anchor="_Toc478630656" w:history="1">
        <w:r w:rsidR="00061C23">
          <w:rPr>
            <w:rStyle w:val="a9"/>
            <w:rFonts w:ascii="黑体" w:eastAsia="黑体" w:hAnsi="黑体" w:hint="eastAsia"/>
            <w:b w:val="0"/>
            <w:sz w:val="32"/>
            <w:szCs w:val="32"/>
          </w:rPr>
          <w:t>七、项目评审</w:t>
        </w:r>
        <w:r w:rsidR="00061C23">
          <w:rPr>
            <w:b w:val="0"/>
            <w:sz w:val="32"/>
            <w:szCs w:val="32"/>
          </w:rPr>
          <w:tab/>
        </w:r>
        <w:r w:rsidR="00061C23">
          <w:rPr>
            <w:b w:val="0"/>
            <w:sz w:val="32"/>
            <w:szCs w:val="32"/>
          </w:rPr>
          <w:fldChar w:fldCharType="begin"/>
        </w:r>
        <w:r w:rsidR="00061C23">
          <w:rPr>
            <w:b w:val="0"/>
            <w:sz w:val="32"/>
            <w:szCs w:val="32"/>
          </w:rPr>
          <w:instrText xml:space="preserve"> PAGEREF _Toc478630656 \h </w:instrText>
        </w:r>
        <w:r w:rsidR="00061C23">
          <w:rPr>
            <w:b w:val="0"/>
            <w:sz w:val="32"/>
            <w:szCs w:val="32"/>
          </w:rPr>
        </w:r>
        <w:r w:rsidR="00061C23">
          <w:rPr>
            <w:b w:val="0"/>
            <w:sz w:val="32"/>
            <w:szCs w:val="32"/>
          </w:rPr>
          <w:fldChar w:fldCharType="separate"/>
        </w:r>
        <w:r w:rsidR="00061C23">
          <w:rPr>
            <w:b w:val="0"/>
            <w:sz w:val="32"/>
            <w:szCs w:val="32"/>
          </w:rPr>
          <w:t>6</w:t>
        </w:r>
        <w:r w:rsidR="00061C23">
          <w:rPr>
            <w:b w:val="0"/>
            <w:sz w:val="32"/>
            <w:szCs w:val="32"/>
          </w:rPr>
          <w:fldChar w:fldCharType="end"/>
        </w:r>
      </w:hyperlink>
    </w:p>
    <w:p w:rsidR="00294564" w:rsidRDefault="00E467BD">
      <w:pPr>
        <w:pStyle w:val="10"/>
        <w:tabs>
          <w:tab w:val="right" w:leader="dot" w:pos="8080"/>
        </w:tabs>
        <w:spacing w:line="540" w:lineRule="exact"/>
        <w:ind w:leftChars="200" w:left="420" w:firstLineChars="200" w:firstLine="402"/>
        <w:rPr>
          <w:rFonts w:eastAsiaTheme="minorEastAsia" w:cstheme="minorBidi"/>
          <w:b w:val="0"/>
          <w:sz w:val="32"/>
          <w:szCs w:val="32"/>
        </w:rPr>
      </w:pPr>
      <w:hyperlink w:anchor="_Toc478630657" w:history="1">
        <w:r w:rsidR="00061C23">
          <w:rPr>
            <w:rStyle w:val="a9"/>
            <w:rFonts w:ascii="黑体" w:eastAsia="黑体" w:hAnsi="黑体" w:hint="eastAsia"/>
            <w:b w:val="0"/>
            <w:sz w:val="32"/>
            <w:szCs w:val="32"/>
          </w:rPr>
          <w:t>八、奖励政策</w:t>
        </w:r>
        <w:r w:rsidR="00061C23">
          <w:rPr>
            <w:b w:val="0"/>
            <w:sz w:val="32"/>
            <w:szCs w:val="32"/>
          </w:rPr>
          <w:tab/>
        </w:r>
        <w:r w:rsidR="00061C23">
          <w:rPr>
            <w:b w:val="0"/>
            <w:sz w:val="32"/>
            <w:szCs w:val="32"/>
          </w:rPr>
          <w:fldChar w:fldCharType="begin"/>
        </w:r>
        <w:r w:rsidR="00061C23">
          <w:rPr>
            <w:b w:val="0"/>
            <w:sz w:val="32"/>
            <w:szCs w:val="32"/>
          </w:rPr>
          <w:instrText xml:space="preserve"> PAGEREF _Toc478630657 \h </w:instrText>
        </w:r>
        <w:r w:rsidR="00061C23">
          <w:rPr>
            <w:b w:val="0"/>
            <w:sz w:val="32"/>
            <w:szCs w:val="32"/>
          </w:rPr>
        </w:r>
        <w:r w:rsidR="00061C23">
          <w:rPr>
            <w:b w:val="0"/>
            <w:sz w:val="32"/>
            <w:szCs w:val="32"/>
          </w:rPr>
          <w:fldChar w:fldCharType="separate"/>
        </w:r>
        <w:r w:rsidR="00061C23">
          <w:rPr>
            <w:b w:val="0"/>
            <w:sz w:val="32"/>
            <w:szCs w:val="32"/>
          </w:rPr>
          <w:t>6</w:t>
        </w:r>
        <w:r w:rsidR="00061C23">
          <w:rPr>
            <w:b w:val="0"/>
            <w:sz w:val="32"/>
            <w:szCs w:val="32"/>
          </w:rPr>
          <w:fldChar w:fldCharType="end"/>
        </w:r>
      </w:hyperlink>
    </w:p>
    <w:p w:rsidR="00294564" w:rsidRDefault="00E467BD">
      <w:pPr>
        <w:pStyle w:val="10"/>
        <w:tabs>
          <w:tab w:val="right" w:leader="dot" w:pos="8080"/>
        </w:tabs>
        <w:spacing w:line="540" w:lineRule="exact"/>
        <w:ind w:leftChars="200" w:left="420" w:firstLineChars="200" w:firstLine="402"/>
        <w:rPr>
          <w:rFonts w:eastAsiaTheme="minorEastAsia" w:cstheme="minorBidi"/>
          <w:b w:val="0"/>
          <w:sz w:val="32"/>
          <w:szCs w:val="32"/>
        </w:rPr>
      </w:pPr>
      <w:hyperlink w:anchor="_Toc478630658" w:history="1">
        <w:r w:rsidR="00061C23">
          <w:rPr>
            <w:rStyle w:val="a9"/>
            <w:rFonts w:ascii="黑体" w:eastAsia="黑体" w:hAnsi="黑体" w:hint="eastAsia"/>
            <w:b w:val="0"/>
            <w:sz w:val="32"/>
            <w:szCs w:val="32"/>
          </w:rPr>
          <w:t>九、其他事项</w:t>
        </w:r>
        <w:r w:rsidR="00061C23">
          <w:rPr>
            <w:b w:val="0"/>
            <w:sz w:val="32"/>
            <w:szCs w:val="32"/>
          </w:rPr>
          <w:tab/>
        </w:r>
        <w:r w:rsidR="00061C23">
          <w:rPr>
            <w:b w:val="0"/>
            <w:sz w:val="32"/>
            <w:szCs w:val="32"/>
          </w:rPr>
          <w:fldChar w:fldCharType="begin"/>
        </w:r>
        <w:r w:rsidR="00061C23">
          <w:rPr>
            <w:b w:val="0"/>
            <w:sz w:val="32"/>
            <w:szCs w:val="32"/>
          </w:rPr>
          <w:instrText xml:space="preserve"> PAGEREF _Toc478630658 \h </w:instrText>
        </w:r>
        <w:r w:rsidR="00061C23">
          <w:rPr>
            <w:b w:val="0"/>
            <w:sz w:val="32"/>
            <w:szCs w:val="32"/>
          </w:rPr>
        </w:r>
        <w:r w:rsidR="00061C23">
          <w:rPr>
            <w:b w:val="0"/>
            <w:sz w:val="32"/>
            <w:szCs w:val="32"/>
          </w:rPr>
          <w:fldChar w:fldCharType="separate"/>
        </w:r>
        <w:r w:rsidR="00061C23">
          <w:rPr>
            <w:b w:val="0"/>
            <w:sz w:val="32"/>
            <w:szCs w:val="32"/>
          </w:rPr>
          <w:t>7</w:t>
        </w:r>
        <w:r w:rsidR="00061C23">
          <w:rPr>
            <w:b w:val="0"/>
            <w:sz w:val="32"/>
            <w:szCs w:val="32"/>
          </w:rPr>
          <w:fldChar w:fldCharType="end"/>
        </w:r>
      </w:hyperlink>
    </w:p>
    <w:p w:rsidR="00294564" w:rsidRDefault="00061C23">
      <w:pPr>
        <w:tabs>
          <w:tab w:val="right" w:leader="dot" w:pos="8080"/>
        </w:tabs>
        <w:spacing w:beforeLines="50" w:before="156" w:afterLines="50" w:after="156" w:line="540" w:lineRule="exact"/>
        <w:ind w:leftChars="200" w:left="420" w:firstLineChars="200" w:firstLine="640"/>
        <w:rPr>
          <w:rFonts w:ascii="宋体"/>
          <w:sz w:val="30"/>
          <w:szCs w:val="30"/>
        </w:rPr>
      </w:pPr>
      <w:r>
        <w:rPr>
          <w:rFonts w:ascii="仿宋" w:eastAsia="仿宋" w:hAnsi="仿宋"/>
          <w:sz w:val="32"/>
          <w:szCs w:val="32"/>
        </w:rPr>
        <w:fldChar w:fldCharType="end"/>
      </w:r>
    </w:p>
    <w:p w:rsidR="00294564" w:rsidRDefault="00294564">
      <w:pPr>
        <w:spacing w:beforeLines="50" w:before="156" w:afterLines="50" w:after="156" w:line="540" w:lineRule="exact"/>
        <w:ind w:firstLineChars="200" w:firstLine="600"/>
        <w:rPr>
          <w:rFonts w:ascii="宋体"/>
          <w:sz w:val="30"/>
          <w:szCs w:val="30"/>
        </w:rPr>
      </w:pPr>
    </w:p>
    <w:p w:rsidR="00294564" w:rsidRDefault="00294564">
      <w:pPr>
        <w:spacing w:line="540" w:lineRule="exact"/>
        <w:ind w:firstLineChars="200" w:firstLine="420"/>
      </w:pPr>
    </w:p>
    <w:p w:rsidR="00294564" w:rsidRDefault="00061C23">
      <w:pPr>
        <w:pStyle w:val="1"/>
        <w:spacing w:beforeLines="50" w:before="156" w:afterLines="50" w:after="156" w:line="540" w:lineRule="exact"/>
        <w:ind w:firstLineChars="200" w:firstLine="640"/>
        <w:jc w:val="left"/>
        <w:rPr>
          <w:rFonts w:ascii="黑体" w:eastAsia="黑体" w:hAnsi="黑体" w:cs="黑体"/>
          <w:b w:val="0"/>
          <w:bCs w:val="0"/>
          <w:kern w:val="2"/>
          <w:sz w:val="32"/>
          <w:szCs w:val="32"/>
        </w:rPr>
      </w:pPr>
      <w:bookmarkStart w:id="0" w:name="_Toc478630650"/>
      <w:r>
        <w:rPr>
          <w:rFonts w:ascii="黑体" w:eastAsia="黑体" w:hAnsi="黑体" w:cs="黑体" w:hint="eastAsia"/>
          <w:b w:val="0"/>
          <w:bCs w:val="0"/>
          <w:kern w:val="2"/>
          <w:sz w:val="32"/>
          <w:szCs w:val="32"/>
        </w:rPr>
        <w:lastRenderedPageBreak/>
        <w:t>一</w:t>
      </w:r>
      <w:r>
        <w:rPr>
          <w:rFonts w:ascii="黑体" w:eastAsia="黑体" w:hAnsi="黑体" w:cs="黑体" w:hint="eastAsia"/>
          <w:b w:val="0"/>
          <w:sz w:val="32"/>
          <w:szCs w:val="32"/>
        </w:rPr>
        <w:t>、大赛背景</w:t>
      </w:r>
      <w:bookmarkEnd w:id="0"/>
    </w:p>
    <w:p w:rsidR="00294564" w:rsidRDefault="00061C23">
      <w:pPr>
        <w:shd w:val="clear" w:color="auto" w:fill="FFFFFF"/>
        <w:snapToGrid w:val="0"/>
        <w:spacing w:line="540" w:lineRule="exact"/>
        <w:ind w:firstLineChars="200" w:firstLine="640"/>
        <w:jc w:val="left"/>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今年是深圳市“城市质量提升年”，也是南山“迈进世界级创新型滨海中心城区”的开局之年。为此，在区七届人大二次会议上，南山提出今年要重点做好八个方面工作，其中之一就是，始终坚持发展为民发展惠民，在提升民生幸福质量上交出新答卷。</w:t>
      </w:r>
    </w:p>
    <w:p w:rsidR="00294564" w:rsidRDefault="00061C23">
      <w:pPr>
        <w:shd w:val="clear" w:color="auto" w:fill="FFFFFF"/>
        <w:snapToGrid w:val="0"/>
        <w:spacing w:line="540" w:lineRule="exact"/>
        <w:ind w:firstLineChars="200" w:firstLine="640"/>
        <w:jc w:val="left"/>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民生微实事事关老百姓摸得着看得见的实惠。为此，在民生微实事实施过程中，南山多年来始终坚持以</w:t>
      </w:r>
      <w:proofErr w:type="gramStart"/>
      <w:r>
        <w:rPr>
          <w:rFonts w:ascii="仿宋_GB2312" w:eastAsia="仿宋_GB2312" w:hAnsi="仿宋_GB2312" w:cs="仿宋_GB2312" w:hint="eastAsia"/>
          <w:color w:val="000000" w:themeColor="text1"/>
          <w:sz w:val="32"/>
          <w:szCs w:val="32"/>
        </w:rPr>
        <w:t>民愿民盼</w:t>
      </w:r>
      <w:proofErr w:type="gramEnd"/>
      <w:r>
        <w:rPr>
          <w:rFonts w:ascii="仿宋_GB2312" w:eastAsia="仿宋_GB2312" w:hAnsi="仿宋_GB2312" w:cs="仿宋_GB2312" w:hint="eastAsia"/>
          <w:color w:val="000000" w:themeColor="text1"/>
          <w:sz w:val="32"/>
          <w:szCs w:val="32"/>
        </w:rPr>
        <w:t>为方向，以</w:t>
      </w:r>
      <w:proofErr w:type="gramStart"/>
      <w:r>
        <w:rPr>
          <w:rFonts w:ascii="仿宋_GB2312" w:eastAsia="仿宋_GB2312" w:hAnsi="仿宋_GB2312" w:cs="仿宋_GB2312" w:hint="eastAsia"/>
          <w:color w:val="000000" w:themeColor="text1"/>
          <w:sz w:val="32"/>
          <w:szCs w:val="32"/>
        </w:rPr>
        <w:t>民评民说</w:t>
      </w:r>
      <w:proofErr w:type="gramEnd"/>
      <w:r>
        <w:rPr>
          <w:rFonts w:ascii="仿宋_GB2312" w:eastAsia="仿宋_GB2312" w:hAnsi="仿宋_GB2312" w:cs="仿宋_GB2312" w:hint="eastAsia"/>
          <w:color w:val="000000" w:themeColor="text1"/>
          <w:sz w:val="32"/>
          <w:szCs w:val="32"/>
        </w:rPr>
        <w:t>为标准，由“政府配餐”向“百姓点菜”全面转变，扑下身子，不待扬鞭自奋蹄，办好一批与居民群众切身利益相关的好事和实事。</w:t>
      </w:r>
    </w:p>
    <w:p w:rsidR="00294564" w:rsidRDefault="00061C23">
      <w:pPr>
        <w:shd w:val="clear" w:color="auto" w:fill="FFFFFF"/>
        <w:snapToGrid w:val="0"/>
        <w:spacing w:line="540" w:lineRule="exact"/>
        <w:ind w:firstLineChars="200" w:firstLine="640"/>
        <w:jc w:val="left"/>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南山，因改革而生因创新而强，是中国第一批“双创”示范基地。基于此禀赋优势，并为进一步提升社会组织在社会管理中的重要作用，充分调动市内各企事业单位、社会组织、高校院所、团队及个人积极参与民生项目实施，构建一个包容共享的服务体系，深圳市南山区民政局经多方调研和专家论证，决定举办南山区“智惠民生”微实事大赛。</w:t>
      </w:r>
    </w:p>
    <w:p w:rsidR="00294564" w:rsidRDefault="00061C23">
      <w:pPr>
        <w:pStyle w:val="1"/>
        <w:spacing w:beforeLines="50" w:before="156" w:afterLines="50" w:after="156" w:line="540" w:lineRule="exact"/>
        <w:ind w:firstLineChars="200" w:firstLine="640"/>
        <w:jc w:val="left"/>
        <w:rPr>
          <w:rFonts w:ascii="黑体" w:eastAsia="黑体" w:hAnsi="黑体" w:cs="黑体"/>
          <w:b w:val="0"/>
          <w:sz w:val="32"/>
          <w:szCs w:val="32"/>
        </w:rPr>
      </w:pPr>
      <w:bookmarkStart w:id="1" w:name="_Toc478630651"/>
      <w:r>
        <w:rPr>
          <w:rFonts w:ascii="黑体" w:eastAsia="黑体" w:hAnsi="黑体" w:cs="黑体" w:hint="eastAsia"/>
          <w:b w:val="0"/>
          <w:sz w:val="32"/>
          <w:szCs w:val="32"/>
        </w:rPr>
        <w:t>二、大赛目标</w:t>
      </w:r>
      <w:bookmarkEnd w:id="1"/>
    </w:p>
    <w:p w:rsidR="00294564" w:rsidRDefault="00061C23">
      <w:pPr>
        <w:pStyle w:val="12"/>
        <w:shd w:val="clear" w:color="auto" w:fill="FFFFFF"/>
        <w:snapToGrid w:val="0"/>
        <w:spacing w:line="540" w:lineRule="exact"/>
        <w:ind w:firstLine="640"/>
        <w:jc w:val="left"/>
        <w:rPr>
          <w:rFonts w:ascii="仿宋_GB2312" w:eastAsia="仿宋_GB2312" w:hAnsi="仿宋_GB2312" w:cs="仿宋_GB2312"/>
          <w:b/>
          <w:bCs/>
          <w:color w:val="000000" w:themeColor="text1"/>
          <w:sz w:val="32"/>
          <w:szCs w:val="32"/>
        </w:rPr>
      </w:pPr>
      <w:r>
        <w:rPr>
          <w:rFonts w:ascii="仿宋_GB2312" w:eastAsia="仿宋_GB2312" w:hAnsi="仿宋_GB2312" w:cs="仿宋_GB2312" w:hint="eastAsia"/>
          <w:color w:val="000000" w:themeColor="text1"/>
          <w:sz w:val="32"/>
          <w:szCs w:val="32"/>
        </w:rPr>
        <w:t>（一）丰富“南山区民生微实事项目库”。通过大赛遴选一批社区治理模式创新性强、能够有效解决居民生活“痛点”的优质服务类项目，充实到“南山区民生微实事项目库”，作为社区实施民生微实事的项目源。</w:t>
      </w:r>
    </w:p>
    <w:p w:rsidR="00294564" w:rsidRDefault="00061C23">
      <w:pPr>
        <w:pStyle w:val="12"/>
        <w:shd w:val="clear" w:color="auto" w:fill="FFFFFF"/>
        <w:snapToGrid w:val="0"/>
        <w:spacing w:line="540" w:lineRule="exact"/>
        <w:ind w:firstLine="640"/>
        <w:jc w:val="left"/>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lastRenderedPageBreak/>
        <w:t>（二）提升社会组织共建共享家园的积极性。通过大赛聚集社会组织项目资源，引导社会力量自愿参与南山社会建设，共建美好家园。激发高校、企业及创业团队自发支持社会组织持续、健康、创新发展。</w:t>
      </w:r>
    </w:p>
    <w:p w:rsidR="00294564" w:rsidRDefault="00061C23">
      <w:pPr>
        <w:pStyle w:val="12"/>
        <w:shd w:val="clear" w:color="auto" w:fill="FFFFFF"/>
        <w:snapToGrid w:val="0"/>
        <w:spacing w:line="540" w:lineRule="exact"/>
        <w:ind w:firstLine="640"/>
        <w:jc w:val="left"/>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（三）实现“双创”与民生微实事相互成就。通过大赛激发辖区群众大众创新、万丈创业的热情，让“双创”项目在惠民生和服务社区中得到生长动力。</w:t>
      </w:r>
    </w:p>
    <w:p w:rsidR="00294564" w:rsidRDefault="00061C23">
      <w:pPr>
        <w:pStyle w:val="12"/>
        <w:shd w:val="clear" w:color="auto" w:fill="FFFFFF"/>
        <w:snapToGrid w:val="0"/>
        <w:spacing w:line="540" w:lineRule="exact"/>
        <w:ind w:firstLine="640"/>
        <w:jc w:val="left"/>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（四）促进校区、园区、社区“三区”融合。通过大赛整合高校创新资源、联动园区科技企业，服务社区居民，实现校区、园区、社区“三区”深度融合，以及南山的创新发展、和谐发展、共享发展。</w:t>
      </w:r>
    </w:p>
    <w:p w:rsidR="00294564" w:rsidRDefault="00061C23">
      <w:pPr>
        <w:pStyle w:val="12"/>
        <w:shd w:val="clear" w:color="auto" w:fill="FFFFFF"/>
        <w:snapToGrid w:val="0"/>
        <w:spacing w:line="540" w:lineRule="exact"/>
        <w:ind w:firstLine="640"/>
        <w:jc w:val="left"/>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五）借助科技手段提高民生微实事的智识。通过大赛联动科技资源、链接社区治理，让“互联网+”、人工智能、大数据处理等新兴科技技术，优化再造社区治理模式、用智慧先进的产品或服务精准满足社区群众需求。</w:t>
      </w:r>
    </w:p>
    <w:p w:rsidR="00294564" w:rsidRDefault="00061C23">
      <w:pPr>
        <w:pStyle w:val="1"/>
        <w:spacing w:beforeLines="50" w:before="156" w:afterLines="50" w:after="156" w:line="540" w:lineRule="exact"/>
        <w:ind w:firstLineChars="200" w:firstLine="640"/>
        <w:jc w:val="left"/>
        <w:rPr>
          <w:rFonts w:ascii="黑体" w:eastAsia="黑体" w:hAnsi="黑体" w:cs="黑体"/>
          <w:b w:val="0"/>
          <w:sz w:val="32"/>
          <w:szCs w:val="32"/>
        </w:rPr>
      </w:pPr>
      <w:bookmarkStart w:id="2" w:name="_Toc478630652"/>
      <w:bookmarkStart w:id="3" w:name="_Toc1212"/>
      <w:r>
        <w:rPr>
          <w:rFonts w:ascii="黑体" w:eastAsia="黑体" w:hAnsi="黑体" w:cs="黑体" w:hint="eastAsia"/>
          <w:b w:val="0"/>
          <w:sz w:val="32"/>
          <w:szCs w:val="32"/>
        </w:rPr>
        <w:t>三、组织机构</w:t>
      </w:r>
      <w:bookmarkEnd w:id="2"/>
    </w:p>
    <w:p w:rsidR="00294564" w:rsidRDefault="00061C23">
      <w:pPr>
        <w:spacing w:line="54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主办单位：深圳市南山区民政局</w:t>
      </w:r>
    </w:p>
    <w:p w:rsidR="00294564" w:rsidRDefault="00061C23">
      <w:pPr>
        <w:spacing w:line="54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承办单位：深圳市南山科技事务所</w:t>
      </w:r>
    </w:p>
    <w:p w:rsidR="00294564" w:rsidRDefault="00061C23">
      <w:pPr>
        <w:spacing w:line="540" w:lineRule="exact"/>
        <w:ind w:firstLineChars="200" w:firstLine="640"/>
        <w:rPr>
          <w:rFonts w:ascii="仿宋_GB2312" w:eastAsia="仿宋_GB2312" w:hAnsi="仿宋_GB2312" w:cs="仿宋_GB2312"/>
          <w:bCs/>
          <w:color w:val="FF0000"/>
          <w:sz w:val="32"/>
          <w:szCs w:val="32"/>
        </w:rPr>
      </w:pPr>
      <w:r>
        <w:rPr>
          <w:rFonts w:ascii="仿宋_GB2312" w:eastAsia="仿宋_GB2312" w:hAnsi="仿宋_GB2312" w:cs="仿宋_GB2312" w:hint="eastAsia"/>
          <w:bCs/>
          <w:sz w:val="32"/>
          <w:szCs w:val="32"/>
        </w:rPr>
        <w:t>媒体支持：南方日报、深圳特区报、深圳商报、深圳晚报、晶报、深圳新闻网、</w:t>
      </w:r>
      <w:proofErr w:type="gramStart"/>
      <w:r>
        <w:rPr>
          <w:rFonts w:ascii="仿宋_GB2312" w:eastAsia="仿宋_GB2312" w:hAnsi="仿宋_GB2312" w:cs="仿宋_GB2312" w:hint="eastAsia"/>
          <w:bCs/>
          <w:sz w:val="32"/>
          <w:szCs w:val="32"/>
        </w:rPr>
        <w:t>读特</w:t>
      </w:r>
      <w:proofErr w:type="gramEnd"/>
      <w:r>
        <w:rPr>
          <w:rFonts w:ascii="仿宋_GB2312" w:eastAsia="仿宋_GB2312" w:hAnsi="仿宋_GB2312" w:cs="仿宋_GB2312" w:hint="eastAsia"/>
          <w:bCs/>
          <w:sz w:val="32"/>
          <w:szCs w:val="32"/>
        </w:rPr>
        <w:t>APP、</w:t>
      </w:r>
      <w:proofErr w:type="gramStart"/>
      <w:r>
        <w:rPr>
          <w:rFonts w:ascii="仿宋_GB2312" w:eastAsia="仿宋_GB2312" w:hAnsi="仿宋_GB2312" w:cs="仿宋_GB2312" w:hint="eastAsia"/>
          <w:bCs/>
          <w:sz w:val="32"/>
          <w:szCs w:val="32"/>
        </w:rPr>
        <w:t>读创</w:t>
      </w:r>
      <w:proofErr w:type="gramEnd"/>
      <w:r>
        <w:rPr>
          <w:rFonts w:ascii="仿宋_GB2312" w:eastAsia="仿宋_GB2312" w:hAnsi="仿宋_GB2312" w:cs="仿宋_GB2312" w:hint="eastAsia"/>
          <w:bCs/>
          <w:sz w:val="32"/>
          <w:szCs w:val="32"/>
        </w:rPr>
        <w:t>APP、蛇口消息报。</w:t>
      </w:r>
    </w:p>
    <w:p w:rsidR="00294564" w:rsidRDefault="00061C23">
      <w:pPr>
        <w:pStyle w:val="1"/>
        <w:spacing w:beforeLines="50" w:before="156" w:afterLines="50" w:after="156" w:line="540" w:lineRule="exact"/>
        <w:ind w:firstLineChars="200" w:firstLine="640"/>
        <w:jc w:val="left"/>
        <w:rPr>
          <w:rFonts w:ascii="黑体" w:eastAsia="黑体" w:hAnsi="黑体" w:cs="黑体"/>
          <w:b w:val="0"/>
          <w:sz w:val="32"/>
          <w:szCs w:val="32"/>
        </w:rPr>
      </w:pPr>
      <w:bookmarkStart w:id="4" w:name="_Toc478630653"/>
      <w:r>
        <w:rPr>
          <w:rFonts w:ascii="黑体" w:eastAsia="黑体" w:hAnsi="黑体" w:cs="黑体" w:hint="eastAsia"/>
          <w:b w:val="0"/>
          <w:sz w:val="32"/>
          <w:szCs w:val="32"/>
        </w:rPr>
        <w:t>四、大赛主题</w:t>
      </w:r>
      <w:bookmarkEnd w:id="3"/>
      <w:bookmarkEnd w:id="4"/>
    </w:p>
    <w:p w:rsidR="00294564" w:rsidRDefault="00061C23">
      <w:pPr>
        <w:spacing w:line="540" w:lineRule="exact"/>
        <w:ind w:firstLineChars="200" w:firstLine="640"/>
        <w:rPr>
          <w:rFonts w:ascii="仿宋_GB2312" w:eastAsia="仿宋_GB2312" w:hAnsi="仿宋_GB2312" w:cs="仿宋_GB2312"/>
          <w:bCs/>
          <w:sz w:val="32"/>
          <w:szCs w:val="32"/>
        </w:rPr>
      </w:pPr>
      <w:bookmarkStart w:id="5" w:name="_Toc15364"/>
      <w:r>
        <w:rPr>
          <w:rFonts w:ascii="仿宋_GB2312" w:eastAsia="仿宋_GB2312" w:hAnsi="仿宋_GB2312" w:cs="仿宋_GB2312" w:hint="eastAsia"/>
          <w:bCs/>
          <w:sz w:val="32"/>
          <w:szCs w:val="32"/>
        </w:rPr>
        <w:t>大赛主题</w:t>
      </w:r>
      <w:bookmarkEnd w:id="5"/>
      <w:r>
        <w:rPr>
          <w:rFonts w:ascii="仿宋_GB2312" w:eastAsia="仿宋_GB2312" w:hAnsi="仿宋_GB2312" w:cs="仿宋_GB2312" w:hint="eastAsia"/>
          <w:bCs/>
          <w:sz w:val="32"/>
          <w:szCs w:val="32"/>
        </w:rPr>
        <w:t>：</w:t>
      </w:r>
      <w:r>
        <w:rPr>
          <w:rFonts w:ascii="仿宋_GB2312" w:eastAsia="仿宋_GB2312" w:hAnsi="仿宋_GB2312" w:cs="仿宋_GB2312" w:hint="eastAsia"/>
          <w:bCs/>
          <w:color w:val="000000"/>
          <w:sz w:val="32"/>
          <w:szCs w:val="32"/>
        </w:rPr>
        <w:t>科技促民生 为民“益”起来</w:t>
      </w:r>
    </w:p>
    <w:p w:rsidR="00294564" w:rsidRDefault="00061C23">
      <w:pPr>
        <w:pStyle w:val="1"/>
        <w:spacing w:beforeLines="50" w:before="156" w:afterLines="50" w:after="156" w:line="540" w:lineRule="exact"/>
        <w:ind w:firstLineChars="200" w:firstLine="640"/>
        <w:jc w:val="left"/>
        <w:rPr>
          <w:rFonts w:ascii="黑体" w:eastAsia="黑体" w:hAnsi="黑体" w:cs="黑体"/>
          <w:b w:val="0"/>
          <w:sz w:val="32"/>
          <w:szCs w:val="32"/>
        </w:rPr>
      </w:pPr>
      <w:bookmarkStart w:id="6" w:name="_Toc478630654"/>
      <w:r>
        <w:rPr>
          <w:rFonts w:ascii="黑体" w:eastAsia="黑体" w:hAnsi="黑体" w:cs="黑体" w:hint="eastAsia"/>
          <w:b w:val="0"/>
          <w:sz w:val="32"/>
          <w:szCs w:val="32"/>
        </w:rPr>
        <w:t>五、参赛要求</w:t>
      </w:r>
      <w:bookmarkEnd w:id="6"/>
    </w:p>
    <w:p w:rsidR="00294564" w:rsidRDefault="00061C23">
      <w:pPr>
        <w:pStyle w:val="12"/>
        <w:spacing w:line="540" w:lineRule="exact"/>
        <w:ind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（一）参赛主体</w:t>
      </w:r>
    </w:p>
    <w:p w:rsidR="00294564" w:rsidRDefault="00061C23">
      <w:pPr>
        <w:pStyle w:val="12"/>
        <w:shd w:val="clear" w:color="auto" w:fill="FFFFFF"/>
        <w:snapToGrid w:val="0"/>
        <w:spacing w:line="540" w:lineRule="exact"/>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在深圳市依法登记的各企事业单位、社会组织、高校院所、团队及个人均可按要求参赛。</w:t>
      </w:r>
    </w:p>
    <w:p w:rsidR="00294564" w:rsidRDefault="00061C23">
      <w:pPr>
        <w:pStyle w:val="12"/>
        <w:spacing w:line="540" w:lineRule="exact"/>
        <w:ind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（二）参赛项目</w:t>
      </w:r>
    </w:p>
    <w:p w:rsidR="00294564" w:rsidRDefault="00061C23">
      <w:pPr>
        <w:widowControl/>
        <w:shd w:val="clear" w:color="auto" w:fill="FFFFFF"/>
        <w:snapToGrid w:val="0"/>
        <w:spacing w:line="54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参赛项目要求为服务类民生微实事项目。具体分类如下：</w:t>
      </w:r>
    </w:p>
    <w:p w:rsidR="00294564" w:rsidRDefault="00061C23">
      <w:pPr>
        <w:pStyle w:val="12"/>
        <w:widowControl/>
        <w:shd w:val="clear" w:color="auto" w:fill="FFFFFF"/>
        <w:snapToGrid w:val="0"/>
        <w:spacing w:line="540" w:lineRule="exact"/>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1、基本公共服务类。包括居民养老、促进就业、社区教育、文化体育、卫生健康、环境保护等基本公共服务项目。</w:t>
      </w:r>
    </w:p>
    <w:p w:rsidR="00294564" w:rsidRDefault="00061C23">
      <w:pPr>
        <w:pStyle w:val="12"/>
        <w:widowControl/>
        <w:shd w:val="clear" w:color="auto" w:fill="FFFFFF"/>
        <w:snapToGrid w:val="0"/>
        <w:spacing w:line="540" w:lineRule="exact"/>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2、社会公益服务类。包括救助帮扶、社区营造、社区发展、公益创新（创客）以及针对社区某特定群体提供专业服务等社会公益项目。</w:t>
      </w:r>
    </w:p>
    <w:p w:rsidR="00294564" w:rsidRDefault="00061C23">
      <w:pPr>
        <w:pStyle w:val="12"/>
        <w:shd w:val="clear" w:color="auto" w:fill="FFFFFF"/>
        <w:snapToGrid w:val="0"/>
        <w:spacing w:line="540" w:lineRule="exact"/>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3、商业服务类。主要指由企业为主体开发的可复制、可推广的市场化运作和政府扶持相结合模式的社区服务类项目。</w:t>
      </w:r>
    </w:p>
    <w:p w:rsidR="00294564" w:rsidRDefault="00061C23">
      <w:pPr>
        <w:pStyle w:val="12"/>
        <w:widowControl/>
        <w:shd w:val="clear" w:color="auto" w:fill="FFFFFF"/>
        <w:snapToGrid w:val="0"/>
        <w:spacing w:line="540" w:lineRule="exact"/>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4、社区居民需求的其他服务类项目。</w:t>
      </w:r>
    </w:p>
    <w:p w:rsidR="00294564" w:rsidRDefault="00061C23">
      <w:pPr>
        <w:pStyle w:val="12"/>
        <w:spacing w:line="540" w:lineRule="exact"/>
        <w:ind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（三）参赛条件</w:t>
      </w:r>
    </w:p>
    <w:p w:rsidR="00294564" w:rsidRDefault="00061C23">
      <w:pPr>
        <w:shd w:val="clear" w:color="auto" w:fill="FFFFFF"/>
        <w:snapToGrid w:val="0"/>
        <w:spacing w:line="54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参赛主体要严格遵守以下具体要求，如有违反一经发现，组委会将有权取消参赛主体的参赛资格和本届大赛的所有权益。</w:t>
      </w:r>
    </w:p>
    <w:p w:rsidR="00294564" w:rsidRDefault="00061C23">
      <w:pPr>
        <w:pStyle w:val="12"/>
        <w:widowControl/>
        <w:shd w:val="clear" w:color="auto" w:fill="FFFFFF"/>
        <w:snapToGrid w:val="0"/>
        <w:spacing w:line="540" w:lineRule="exact"/>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1、同一参赛主体同一项目不可重复申报参赛，参赛选手中途退赛，视为主动放弃本届大赛的所有权益。</w:t>
      </w:r>
    </w:p>
    <w:p w:rsidR="00294564" w:rsidRDefault="00061C23">
      <w:pPr>
        <w:pStyle w:val="12"/>
        <w:widowControl/>
        <w:shd w:val="clear" w:color="auto" w:fill="FFFFFF"/>
        <w:snapToGrid w:val="0"/>
        <w:spacing w:line="540" w:lineRule="exact"/>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2、参赛项目的产品、技术及相关专利归属参赛主体，与其他单位和个人无产权纠纷，而且参赛主体及核心团队要具备执行项目所需的相关资质。</w:t>
      </w:r>
    </w:p>
    <w:p w:rsidR="00294564" w:rsidRDefault="00061C23">
      <w:pPr>
        <w:pStyle w:val="1"/>
        <w:spacing w:beforeLines="50" w:before="156" w:afterLines="50" w:after="156" w:line="540" w:lineRule="exact"/>
        <w:ind w:firstLineChars="200" w:firstLine="640"/>
        <w:jc w:val="left"/>
        <w:rPr>
          <w:rFonts w:ascii="黑体" w:eastAsia="黑体" w:hAnsi="黑体" w:cs="黑体"/>
          <w:b w:val="0"/>
          <w:sz w:val="32"/>
          <w:szCs w:val="32"/>
        </w:rPr>
      </w:pPr>
      <w:bookmarkStart w:id="7" w:name="_Toc478630655"/>
      <w:r>
        <w:rPr>
          <w:rFonts w:ascii="黑体" w:eastAsia="黑体" w:hAnsi="黑体" w:cs="黑体" w:hint="eastAsia"/>
          <w:b w:val="0"/>
          <w:sz w:val="32"/>
          <w:szCs w:val="32"/>
        </w:rPr>
        <w:t>六、参赛流程</w:t>
      </w:r>
      <w:bookmarkEnd w:id="7"/>
    </w:p>
    <w:p w:rsidR="00294564" w:rsidRDefault="00061C23">
      <w:pPr>
        <w:widowControl/>
        <w:shd w:val="clear" w:color="auto" w:fill="FFFFFF"/>
        <w:snapToGrid w:val="0"/>
        <w:spacing w:line="54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大赛分为项目征集、初赛、复赛和决赛四个阶段。</w:t>
      </w:r>
    </w:p>
    <w:p w:rsidR="00294564" w:rsidRDefault="00061C23">
      <w:pPr>
        <w:pStyle w:val="12"/>
        <w:spacing w:line="540" w:lineRule="exact"/>
        <w:ind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（一）项目征集</w:t>
      </w:r>
    </w:p>
    <w:p w:rsidR="00294564" w:rsidRDefault="00061C23">
      <w:pPr>
        <w:widowControl/>
        <w:shd w:val="clear" w:color="auto" w:fill="FFFFFF"/>
        <w:snapToGrid w:val="0"/>
        <w:spacing w:line="540" w:lineRule="exact"/>
        <w:ind w:firstLineChars="200" w:firstLine="640"/>
        <w:jc w:val="left"/>
        <w:rPr>
          <w:rFonts w:ascii="仿宋_GB2312" w:eastAsia="仿宋_GB2312" w:hAnsi="仿宋_GB2312" w:cs="仿宋_GB2312"/>
          <w:sz w:val="32"/>
          <w:szCs w:val="32"/>
        </w:rPr>
      </w:pPr>
      <w:r w:rsidRPr="00C8215D">
        <w:rPr>
          <w:rFonts w:ascii="仿宋_GB2312" w:eastAsia="仿宋_GB2312" w:hAnsi="仿宋_GB2312" w:cs="仿宋_GB2312" w:hint="eastAsia"/>
          <w:sz w:val="32"/>
          <w:szCs w:val="32"/>
        </w:rPr>
        <w:t>登录</w:t>
      </w:r>
      <w:r w:rsidR="001E6371" w:rsidRPr="00C8215D">
        <w:rPr>
          <w:rFonts w:ascii="仿宋_GB2312" w:eastAsia="仿宋_GB2312" w:hAnsi="仿宋_GB2312" w:cs="仿宋_GB2312" w:hint="eastAsia"/>
          <w:sz w:val="32"/>
          <w:szCs w:val="32"/>
        </w:rPr>
        <w:t>大赛服务网站：</w:t>
      </w:r>
      <w:hyperlink r:id="rId9" w:history="1">
        <w:r w:rsidR="003251ED" w:rsidRPr="00C8215D">
          <w:rPr>
            <w:rStyle w:val="a9"/>
            <w:rFonts w:ascii="仿宋_GB2312" w:eastAsia="仿宋_GB2312" w:hAnsi="仿宋_GB2312" w:cs="仿宋_GB2312"/>
            <w:color w:val="auto"/>
            <w:sz w:val="32"/>
            <w:szCs w:val="32"/>
          </w:rPr>
          <w:t>http://www.nszhms.com</w:t>
        </w:r>
      </w:hyperlink>
      <w:r w:rsidRPr="00C8215D">
        <w:rPr>
          <w:rFonts w:ascii="仿宋_GB2312" w:eastAsia="仿宋_GB2312" w:hAnsi="仿宋_GB2312" w:cs="仿宋_GB2312" w:hint="eastAsia"/>
          <w:sz w:val="32"/>
          <w:szCs w:val="32"/>
        </w:rPr>
        <w:t>注册报名，</w:t>
      </w:r>
      <w:r>
        <w:rPr>
          <w:rFonts w:ascii="仿宋_GB2312" w:eastAsia="仿宋_GB2312" w:hAnsi="仿宋_GB2312" w:cs="仿宋_GB2312" w:hint="eastAsia"/>
          <w:sz w:val="32"/>
          <w:szCs w:val="32"/>
        </w:rPr>
        <w:t>并按要求完整、准确、真实地填报相关信息。</w:t>
      </w:r>
    </w:p>
    <w:p w:rsidR="005854A7" w:rsidRPr="00C8215D" w:rsidRDefault="00061C23" w:rsidP="005854A7">
      <w:pPr>
        <w:pStyle w:val="a8"/>
        <w:shd w:val="clear" w:color="auto" w:fill="FFFFFF"/>
        <w:spacing w:beforeAutospacing="0" w:afterAutospacing="0" w:line="540" w:lineRule="exact"/>
        <w:ind w:firstLineChars="200" w:firstLine="640"/>
        <w:rPr>
          <w:rFonts w:ascii="仿宋_GB2312" w:eastAsia="仿宋_GB2312" w:hAnsi="仿宋_GB2312" w:cs="仿宋_GB2312"/>
          <w:sz w:val="32"/>
          <w:szCs w:val="32"/>
        </w:rPr>
      </w:pPr>
      <w:r w:rsidRPr="00C8215D">
        <w:rPr>
          <w:rFonts w:ascii="仿宋_GB2312" w:eastAsia="仿宋_GB2312" w:hAnsi="仿宋_GB2312" w:cs="仿宋_GB2312" w:hint="eastAsia"/>
          <w:sz w:val="32"/>
          <w:szCs w:val="32"/>
        </w:rPr>
        <w:t>报名参赛时间：</w:t>
      </w:r>
      <w:r w:rsidR="001E6371" w:rsidRPr="00C8215D">
        <w:rPr>
          <w:rFonts w:ascii="仿宋_GB2312" w:eastAsia="仿宋_GB2312" w:hAnsi="仿宋_GB2312" w:cs="仿宋_GB2312" w:hint="eastAsia"/>
          <w:sz w:val="32"/>
          <w:szCs w:val="32"/>
        </w:rPr>
        <w:t xml:space="preserve"> </w:t>
      </w:r>
      <w:r w:rsidR="005854A7" w:rsidRPr="00C8215D">
        <w:rPr>
          <w:rFonts w:ascii="仿宋_GB2312" w:eastAsia="仿宋_GB2312" w:hAnsi="仿宋_GB2312" w:cs="仿宋_GB2312" w:hint="eastAsia"/>
          <w:sz w:val="32"/>
          <w:szCs w:val="32"/>
        </w:rPr>
        <w:t>2017年4月</w:t>
      </w:r>
      <w:r w:rsidR="00C8215D" w:rsidRPr="00C8215D">
        <w:rPr>
          <w:rFonts w:ascii="仿宋_GB2312" w:eastAsia="仿宋_GB2312" w:hAnsi="仿宋_GB2312" w:cs="仿宋_GB2312" w:hint="eastAsia"/>
          <w:sz w:val="32"/>
          <w:szCs w:val="32"/>
        </w:rPr>
        <w:t>20</w:t>
      </w:r>
      <w:r w:rsidR="005854A7" w:rsidRPr="00C8215D">
        <w:rPr>
          <w:rFonts w:ascii="仿宋_GB2312" w:eastAsia="仿宋_GB2312" w:hAnsi="仿宋_GB2312" w:cs="仿宋_GB2312" w:hint="eastAsia"/>
          <w:sz w:val="32"/>
          <w:szCs w:val="32"/>
        </w:rPr>
        <w:t>日至5月20</w:t>
      </w:r>
      <w:r w:rsidR="001E6371" w:rsidRPr="00C8215D">
        <w:rPr>
          <w:rFonts w:ascii="仿宋_GB2312" w:eastAsia="仿宋_GB2312" w:hAnsi="仿宋_GB2312" w:cs="仿宋_GB2312" w:hint="eastAsia"/>
          <w:sz w:val="32"/>
          <w:szCs w:val="32"/>
        </w:rPr>
        <w:t>日</w:t>
      </w:r>
    </w:p>
    <w:p w:rsidR="00294564" w:rsidRDefault="00061C23">
      <w:pPr>
        <w:pStyle w:val="12"/>
        <w:spacing w:line="540" w:lineRule="exact"/>
        <w:ind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 xml:space="preserve">（二）初赛 </w:t>
      </w:r>
    </w:p>
    <w:p w:rsidR="00294564" w:rsidRDefault="00061C23">
      <w:pPr>
        <w:shd w:val="clear" w:color="auto" w:fill="FFFFFF"/>
        <w:snapToGrid w:val="0"/>
        <w:spacing w:line="54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初赛采用书面评审方式，由大赛承办方组织专家评委对参赛项目进行评审，并评选出前100名的项目进入复赛。</w:t>
      </w:r>
    </w:p>
    <w:p w:rsidR="00294564" w:rsidRDefault="00061C23">
      <w:pPr>
        <w:shd w:val="clear" w:color="auto" w:fill="FFFFFF"/>
        <w:snapToGrid w:val="0"/>
        <w:spacing w:line="54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初赛时间：2017年5月下旬</w:t>
      </w:r>
    </w:p>
    <w:p w:rsidR="00294564" w:rsidRDefault="00061C23">
      <w:pPr>
        <w:pStyle w:val="12"/>
        <w:spacing w:line="540" w:lineRule="exact"/>
        <w:ind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（三）复赛</w:t>
      </w:r>
    </w:p>
    <w:p w:rsidR="00294564" w:rsidRDefault="00061C23">
      <w:pPr>
        <w:shd w:val="clear" w:color="auto" w:fill="FFFFFF"/>
        <w:snapToGrid w:val="0"/>
        <w:spacing w:line="54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复赛采用项目路演和现场答辩评审流程，由大赛承办方组织专家评委对参赛项目进行评审，并评出前20名的项目进入决赛阶段，已经进入复赛阶段但未能进入决赛阶段的80个参赛项目给予参与奖。</w:t>
      </w:r>
    </w:p>
    <w:p w:rsidR="00294564" w:rsidRPr="005854A7" w:rsidRDefault="00061C23">
      <w:pPr>
        <w:shd w:val="clear" w:color="auto" w:fill="FFFFFF"/>
        <w:snapToGrid w:val="0"/>
        <w:spacing w:line="540" w:lineRule="exact"/>
        <w:ind w:firstLineChars="200" w:firstLine="640"/>
        <w:jc w:val="left"/>
        <w:rPr>
          <w:rFonts w:ascii="仿宋_GB2312" w:eastAsia="仿宋_GB2312" w:hAnsi="仿宋_GB2312" w:cs="仿宋_GB2312"/>
          <w:color w:val="FF0000"/>
          <w:sz w:val="32"/>
          <w:szCs w:val="32"/>
        </w:rPr>
      </w:pPr>
      <w:r>
        <w:rPr>
          <w:rFonts w:ascii="仿宋_GB2312" w:eastAsia="仿宋_GB2312" w:hAnsi="仿宋_GB2312" w:cs="仿宋_GB2312" w:hint="eastAsia"/>
          <w:sz w:val="32"/>
          <w:szCs w:val="32"/>
        </w:rPr>
        <w:t>复赛时间：2017年6月上旬</w:t>
      </w:r>
    </w:p>
    <w:p w:rsidR="00294564" w:rsidRDefault="00061C23">
      <w:pPr>
        <w:pStyle w:val="12"/>
        <w:spacing w:line="540" w:lineRule="exact"/>
        <w:ind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（四）决赛</w:t>
      </w:r>
    </w:p>
    <w:p w:rsidR="00294564" w:rsidRDefault="00061C23">
      <w:pPr>
        <w:widowControl/>
        <w:shd w:val="clear" w:color="auto" w:fill="FFFFFF"/>
        <w:snapToGrid w:val="0"/>
        <w:spacing w:line="54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决赛采用项目路演和现场答辩评审流程，由大赛承办方组织专家评委和方阵评委现场对参赛项目进行评审，根据项目路演和现场答辩综合表现评出最终得分，按照最终得分评出民生微实事“十佳”项目（含一等奖2名、二等奖3名、三等奖5名）和优胜项目10名，并进行现场颁奖活动。</w:t>
      </w:r>
    </w:p>
    <w:p w:rsidR="00294564" w:rsidRDefault="00061C23">
      <w:pPr>
        <w:widowControl/>
        <w:shd w:val="clear" w:color="auto" w:fill="FFFFFF"/>
        <w:snapToGrid w:val="0"/>
        <w:spacing w:line="54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决赛时间：2017年6月中旬</w:t>
      </w:r>
    </w:p>
    <w:p w:rsidR="00294564" w:rsidRDefault="00061C23">
      <w:pPr>
        <w:pStyle w:val="1"/>
        <w:spacing w:beforeLines="50" w:before="156" w:afterLines="50" w:after="156" w:line="540" w:lineRule="exact"/>
        <w:ind w:firstLineChars="200" w:firstLine="640"/>
        <w:jc w:val="left"/>
        <w:rPr>
          <w:rFonts w:ascii="黑体" w:eastAsia="黑体" w:hAnsi="黑体" w:cs="黑体"/>
          <w:b w:val="0"/>
          <w:sz w:val="32"/>
          <w:szCs w:val="32"/>
        </w:rPr>
      </w:pPr>
      <w:bookmarkStart w:id="8" w:name="_Toc478630656"/>
      <w:r>
        <w:rPr>
          <w:rFonts w:ascii="黑体" w:eastAsia="黑体" w:hAnsi="黑体" w:cs="黑体" w:hint="eastAsia"/>
          <w:b w:val="0"/>
          <w:sz w:val="32"/>
          <w:szCs w:val="32"/>
        </w:rPr>
        <w:t>七、项目</w:t>
      </w:r>
      <w:bookmarkEnd w:id="8"/>
      <w:r>
        <w:rPr>
          <w:rFonts w:ascii="黑体" w:eastAsia="黑体" w:hAnsi="黑体" w:cs="黑体" w:hint="eastAsia"/>
          <w:b w:val="0"/>
          <w:sz w:val="32"/>
          <w:szCs w:val="32"/>
        </w:rPr>
        <w:t>评审</w:t>
      </w:r>
    </w:p>
    <w:p w:rsidR="00294564" w:rsidRDefault="00061C23">
      <w:pPr>
        <w:pStyle w:val="12"/>
        <w:shd w:val="clear" w:color="auto" w:fill="FFFFFF"/>
        <w:snapToGrid w:val="0"/>
        <w:spacing w:line="540" w:lineRule="exact"/>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（一）本届大赛遵循“公平、公正、公开”的评审原则。</w:t>
      </w:r>
    </w:p>
    <w:p w:rsidR="00294564" w:rsidRDefault="00061C23">
      <w:pPr>
        <w:pStyle w:val="12"/>
        <w:shd w:val="clear" w:color="auto" w:fill="FFFFFF"/>
        <w:snapToGrid w:val="0"/>
        <w:spacing w:line="540" w:lineRule="exact"/>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（二）大赛承办方根据参赛对象的条件，对已报名注册的参赛主体进行形式审核和资格确认。整理参赛主体的项目评审材料，组织评委对参赛项目进行初赛、复赛和决赛的评审工作，协调评审现场事宜。</w:t>
      </w:r>
    </w:p>
    <w:p w:rsidR="00294564" w:rsidRDefault="00061C23">
      <w:pPr>
        <w:pStyle w:val="12"/>
        <w:shd w:val="clear" w:color="auto" w:fill="FFFFFF"/>
        <w:snapToGrid w:val="0"/>
        <w:spacing w:line="540" w:lineRule="exact"/>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（三）初赛和复赛评委由专家评委组成；决赛评委由专家评委和“两代表</w:t>
      </w:r>
      <w:proofErr w:type="gramStart"/>
      <w:r>
        <w:rPr>
          <w:rFonts w:ascii="仿宋_GB2312" w:eastAsia="仿宋_GB2312" w:hAnsi="仿宋_GB2312" w:cs="仿宋_GB2312" w:hint="eastAsia"/>
          <w:sz w:val="32"/>
          <w:szCs w:val="32"/>
        </w:rPr>
        <w:t>一</w:t>
      </w:r>
      <w:proofErr w:type="gramEnd"/>
      <w:r>
        <w:rPr>
          <w:rFonts w:ascii="仿宋_GB2312" w:eastAsia="仿宋_GB2312" w:hAnsi="仿宋_GB2312" w:cs="仿宋_GB2312" w:hint="eastAsia"/>
          <w:sz w:val="32"/>
          <w:szCs w:val="32"/>
        </w:rPr>
        <w:t>委员”评委方阵、街道办社区工作人员及居民代表评委方阵组成。</w:t>
      </w:r>
    </w:p>
    <w:p w:rsidR="00294564" w:rsidRDefault="00061C23">
      <w:pPr>
        <w:pStyle w:val="1"/>
        <w:spacing w:beforeLines="50" w:before="156" w:afterLines="50" w:after="156" w:line="540" w:lineRule="exact"/>
        <w:ind w:firstLineChars="200" w:firstLine="640"/>
        <w:jc w:val="left"/>
        <w:rPr>
          <w:rFonts w:ascii="黑体" w:eastAsia="黑体" w:hAnsi="黑体" w:cs="黑体"/>
          <w:b w:val="0"/>
          <w:sz w:val="32"/>
          <w:szCs w:val="32"/>
        </w:rPr>
      </w:pPr>
      <w:bookmarkStart w:id="9" w:name="_Toc478630657"/>
      <w:r>
        <w:rPr>
          <w:rFonts w:ascii="黑体" w:eastAsia="黑体" w:hAnsi="黑体" w:cs="黑体" w:hint="eastAsia"/>
          <w:b w:val="0"/>
          <w:sz w:val="32"/>
          <w:szCs w:val="32"/>
        </w:rPr>
        <w:t>八、奖励政策</w:t>
      </w:r>
      <w:bookmarkEnd w:id="9"/>
    </w:p>
    <w:p w:rsidR="00294564" w:rsidRDefault="00061C23">
      <w:pPr>
        <w:pStyle w:val="12"/>
        <w:shd w:val="clear" w:color="auto" w:fill="FFFFFF"/>
        <w:snapToGrid w:val="0"/>
        <w:spacing w:line="540" w:lineRule="exact"/>
        <w:ind w:firstLine="640"/>
        <w:jc w:val="left"/>
        <w:rPr>
          <w:rFonts w:ascii="仿宋_GB2312" w:eastAsia="仿宋_GB2312" w:hAnsi="仿宋_GB2312" w:cs="仿宋_GB2312"/>
          <w:bCs/>
          <w:sz w:val="32"/>
          <w:szCs w:val="32"/>
        </w:rPr>
      </w:pPr>
      <w:r>
        <w:rPr>
          <w:rFonts w:ascii="仿宋_GB2312" w:eastAsia="仿宋_GB2312" w:hAnsi="仿宋_GB2312" w:cs="仿宋_GB2312" w:hint="eastAsia"/>
          <w:bCs/>
          <w:sz w:val="32"/>
          <w:szCs w:val="32"/>
        </w:rPr>
        <w:t>（一）奖项设置</w:t>
      </w:r>
    </w:p>
    <w:p w:rsidR="00294564" w:rsidRDefault="00061C23">
      <w:pPr>
        <w:pStyle w:val="12"/>
        <w:widowControl/>
        <w:shd w:val="clear" w:color="auto" w:fill="FFFFFF"/>
        <w:snapToGrid w:val="0"/>
        <w:spacing w:line="540" w:lineRule="exact"/>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1、一等奖：2名，奖励人民币5万元/名（奖杯、证书）</w:t>
      </w:r>
    </w:p>
    <w:p w:rsidR="00294564" w:rsidRDefault="00061C23">
      <w:pPr>
        <w:pStyle w:val="12"/>
        <w:widowControl/>
        <w:shd w:val="clear" w:color="auto" w:fill="FFFFFF"/>
        <w:snapToGrid w:val="0"/>
        <w:spacing w:line="540" w:lineRule="exact"/>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2、二等奖：3名，奖励人民币4万元/名（奖杯、证书）</w:t>
      </w:r>
    </w:p>
    <w:p w:rsidR="00294564" w:rsidRDefault="00061C23">
      <w:pPr>
        <w:pStyle w:val="12"/>
        <w:widowControl/>
        <w:shd w:val="clear" w:color="auto" w:fill="FFFFFF"/>
        <w:snapToGrid w:val="0"/>
        <w:spacing w:line="540" w:lineRule="exact"/>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3、三等奖：5名，奖励人民币3万元/名（奖杯、证书）</w:t>
      </w:r>
    </w:p>
    <w:p w:rsidR="00294564" w:rsidRDefault="00061C23">
      <w:pPr>
        <w:pStyle w:val="12"/>
        <w:widowControl/>
        <w:shd w:val="clear" w:color="auto" w:fill="FFFFFF"/>
        <w:snapToGrid w:val="0"/>
        <w:spacing w:line="540" w:lineRule="exact"/>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4、优胜奖：10名，奖励人民币2万元/名（证书）</w:t>
      </w:r>
    </w:p>
    <w:p w:rsidR="00294564" w:rsidRDefault="00061C23">
      <w:pPr>
        <w:pStyle w:val="12"/>
        <w:shd w:val="clear" w:color="auto" w:fill="FFFFFF"/>
        <w:snapToGrid w:val="0"/>
        <w:spacing w:line="540" w:lineRule="exact"/>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5、参与奖：80名，奖励人民币5000元/</w:t>
      </w:r>
      <w:r w:rsidR="00C8215D">
        <w:rPr>
          <w:rFonts w:ascii="仿宋_GB2312" w:eastAsia="仿宋_GB2312" w:hAnsi="仿宋_GB2312" w:cs="仿宋_GB2312" w:hint="eastAsia"/>
          <w:sz w:val="32"/>
          <w:szCs w:val="32"/>
        </w:rPr>
        <w:t>名（证书</w:t>
      </w:r>
      <w:r>
        <w:rPr>
          <w:rFonts w:ascii="仿宋_GB2312" w:eastAsia="仿宋_GB2312" w:hAnsi="仿宋_GB2312" w:cs="仿宋_GB2312" w:hint="eastAsia"/>
          <w:sz w:val="32"/>
          <w:szCs w:val="32"/>
        </w:rPr>
        <w:t>）</w:t>
      </w:r>
    </w:p>
    <w:p w:rsidR="00294564" w:rsidRDefault="00061C23">
      <w:pPr>
        <w:pStyle w:val="12"/>
        <w:widowControl/>
        <w:shd w:val="clear" w:color="auto" w:fill="FFFFFF"/>
        <w:snapToGrid w:val="0"/>
        <w:spacing w:line="540" w:lineRule="exact"/>
        <w:ind w:firstLine="640"/>
        <w:jc w:val="left"/>
        <w:rPr>
          <w:rFonts w:ascii="仿宋_GB2312" w:eastAsia="仿宋_GB2312" w:hAnsi="仿宋_GB2312" w:cs="仿宋_GB2312"/>
          <w:bCs/>
          <w:sz w:val="32"/>
          <w:szCs w:val="32"/>
        </w:rPr>
      </w:pPr>
      <w:r>
        <w:rPr>
          <w:rFonts w:ascii="仿宋_GB2312" w:eastAsia="仿宋_GB2312" w:hAnsi="仿宋_GB2312" w:cs="仿宋_GB2312" w:hint="eastAsia"/>
          <w:bCs/>
          <w:sz w:val="32"/>
          <w:szCs w:val="32"/>
        </w:rPr>
        <w:t>（二）政策支持</w:t>
      </w:r>
    </w:p>
    <w:p w:rsidR="00294564" w:rsidRDefault="00061C23">
      <w:pPr>
        <w:pStyle w:val="12"/>
        <w:shd w:val="clear" w:color="auto" w:fill="FFFFFF"/>
        <w:snapToGrid w:val="0"/>
        <w:spacing w:line="540" w:lineRule="exact"/>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1、所有参赛项目均可获得项目撰写辅导、政策解读，商业模式等方面的培训。</w:t>
      </w:r>
    </w:p>
    <w:p w:rsidR="00294564" w:rsidRDefault="00061C23">
      <w:pPr>
        <w:pStyle w:val="12"/>
        <w:shd w:val="clear" w:color="auto" w:fill="FFFFFF"/>
        <w:snapToGrid w:val="0"/>
        <w:spacing w:line="540" w:lineRule="exact"/>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2、进入复赛的项目均可进入“南山区民生微实事项目库”，并可获得与各社区进行项目对接的机会；</w:t>
      </w:r>
    </w:p>
    <w:p w:rsidR="00294564" w:rsidRDefault="00061C23">
      <w:pPr>
        <w:pStyle w:val="12"/>
        <w:spacing w:line="54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3、深圳市南山区民政局安排民生微实事专项资金用于落实民生微实事项目，入库项目可优先获得实施。</w:t>
      </w:r>
    </w:p>
    <w:p w:rsidR="00294564" w:rsidRDefault="00061C23">
      <w:pPr>
        <w:pStyle w:val="12"/>
        <w:shd w:val="clear" w:color="auto" w:fill="FFFFFF"/>
        <w:snapToGrid w:val="0"/>
        <w:spacing w:line="540" w:lineRule="exact"/>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4、大赛获奖“十佳”项目由深圳市南山区民政局重点推荐落地实施。</w:t>
      </w:r>
    </w:p>
    <w:p w:rsidR="00294564" w:rsidRDefault="00061C23">
      <w:pPr>
        <w:pStyle w:val="12"/>
        <w:shd w:val="clear" w:color="auto" w:fill="FFFFFF"/>
        <w:snapToGrid w:val="0"/>
        <w:spacing w:line="540" w:lineRule="exact"/>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5、鼓励入库项目方在南山区设立社会组织，或与南山区社会组织联合申报实施民生微实事项目。</w:t>
      </w:r>
    </w:p>
    <w:p w:rsidR="00294564" w:rsidRDefault="00061C23">
      <w:pPr>
        <w:pStyle w:val="12"/>
        <w:shd w:val="clear" w:color="auto" w:fill="FFFFFF"/>
        <w:snapToGrid w:val="0"/>
        <w:spacing w:line="540" w:lineRule="exact"/>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6、所有由社会组织申报并获奖的项目，深圳市南山区民政局将另行组织专家进行可行性论证，通过论证后获得相应专项资金资助。</w:t>
      </w:r>
    </w:p>
    <w:p w:rsidR="00294564" w:rsidRDefault="00061C23">
      <w:pPr>
        <w:pStyle w:val="1"/>
        <w:spacing w:beforeLines="50" w:before="156" w:afterLines="50" w:after="156" w:line="540" w:lineRule="exact"/>
        <w:ind w:firstLineChars="200" w:firstLine="640"/>
        <w:jc w:val="left"/>
        <w:rPr>
          <w:rFonts w:ascii="黑体" w:eastAsia="黑体" w:hAnsi="黑体" w:cs="黑体"/>
          <w:b w:val="0"/>
          <w:sz w:val="32"/>
          <w:szCs w:val="32"/>
        </w:rPr>
      </w:pPr>
      <w:bookmarkStart w:id="10" w:name="_Toc478630658"/>
      <w:r>
        <w:rPr>
          <w:rFonts w:ascii="黑体" w:eastAsia="黑体" w:hAnsi="黑体" w:cs="黑体" w:hint="eastAsia"/>
          <w:b w:val="0"/>
          <w:sz w:val="32"/>
          <w:szCs w:val="32"/>
        </w:rPr>
        <w:t>九、其他事项</w:t>
      </w:r>
      <w:bookmarkEnd w:id="10"/>
    </w:p>
    <w:p w:rsidR="00294564" w:rsidRDefault="00061C23">
      <w:pPr>
        <w:pStyle w:val="12"/>
        <w:shd w:val="clear" w:color="auto" w:fill="FFFFFF"/>
        <w:snapToGrid w:val="0"/>
        <w:spacing w:line="540" w:lineRule="exact"/>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（一）大赛承办方将针对参赛项目举办相关培训和网络答疑活动，具体安排敬请关注大赛官方网站。大赛时间如有调整，将在大赛官方网站公告，敬请留意。</w:t>
      </w:r>
    </w:p>
    <w:p w:rsidR="00294564" w:rsidRDefault="00061C23">
      <w:pPr>
        <w:pStyle w:val="12"/>
        <w:shd w:val="clear" w:color="auto" w:fill="FFFFFF"/>
        <w:snapToGrid w:val="0"/>
        <w:spacing w:line="540" w:lineRule="exact"/>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（二）本届大赛将以遴选优质服务类项目为核心，通过媒体协作，开发大赛的社会公益价值，在政府的主导下引入社会资源、合作伙伴共同办赛。</w:t>
      </w:r>
    </w:p>
    <w:p w:rsidR="00294564" w:rsidRDefault="00061C23">
      <w:pPr>
        <w:pStyle w:val="12"/>
        <w:shd w:val="clear" w:color="auto" w:fill="FFFFFF"/>
        <w:snapToGrid w:val="0"/>
        <w:spacing w:line="540" w:lineRule="exact"/>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（三）本手册为大赛的参赛手册，手册内容仅供参考，如有调整以大赛网站公布内容为准。</w:t>
      </w:r>
    </w:p>
    <w:p w:rsidR="00294564" w:rsidRPr="00E467BD" w:rsidRDefault="00061C23">
      <w:pPr>
        <w:pStyle w:val="a8"/>
        <w:shd w:val="clear" w:color="auto" w:fill="FFFFFF"/>
        <w:spacing w:beforeAutospacing="0" w:afterAutospacing="0" w:line="540" w:lineRule="exact"/>
        <w:ind w:firstLineChars="200" w:firstLine="640"/>
        <w:rPr>
          <w:rFonts w:ascii="仿宋_GB2312" w:eastAsia="仿宋_GB2312" w:hAnsi="仿宋_GB2312" w:cs="仿宋_GB2312"/>
          <w:sz w:val="32"/>
          <w:szCs w:val="32"/>
        </w:rPr>
      </w:pPr>
      <w:r w:rsidRPr="00E467BD">
        <w:rPr>
          <w:rFonts w:ascii="仿宋_GB2312" w:eastAsia="仿宋_GB2312" w:hAnsi="仿宋_GB2312" w:cs="仿宋_GB2312" w:hint="eastAsia"/>
          <w:sz w:val="32"/>
          <w:szCs w:val="32"/>
        </w:rPr>
        <w:t>（四）报名入口</w:t>
      </w:r>
      <w:r w:rsidR="005854A7" w:rsidRPr="00E467BD">
        <w:rPr>
          <w:rFonts w:ascii="仿宋_GB2312" w:eastAsia="仿宋_GB2312" w:hAnsi="仿宋_GB2312" w:cs="仿宋_GB2312" w:hint="eastAsia"/>
          <w:sz w:val="32"/>
          <w:szCs w:val="32"/>
        </w:rPr>
        <w:t>：</w:t>
      </w:r>
      <w:hyperlink r:id="rId10" w:history="1">
        <w:r w:rsidR="003251ED" w:rsidRPr="00E467BD">
          <w:rPr>
            <w:rStyle w:val="a9"/>
            <w:rFonts w:ascii="仿宋_GB2312" w:eastAsia="仿宋_GB2312" w:hAnsi="仿宋_GB2312" w:cs="仿宋_GB2312"/>
            <w:color w:val="auto"/>
            <w:sz w:val="32"/>
            <w:szCs w:val="32"/>
          </w:rPr>
          <w:t>http://www.nszhms.com</w:t>
        </w:r>
      </w:hyperlink>
    </w:p>
    <w:p w:rsidR="00294564" w:rsidRDefault="00061C23">
      <w:pPr>
        <w:pStyle w:val="a8"/>
        <w:shd w:val="clear" w:color="auto" w:fill="FFFFFF"/>
        <w:spacing w:beforeAutospacing="0" w:afterAutospacing="0" w:line="540"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深圳市南山区民政局咨询电话：0755-86077809</w:t>
      </w:r>
    </w:p>
    <w:p w:rsidR="00294564" w:rsidRDefault="00061C23">
      <w:pPr>
        <w:pStyle w:val="12"/>
        <w:shd w:val="clear" w:color="auto" w:fill="FFFFFF"/>
        <w:snapToGrid w:val="0"/>
        <w:spacing w:line="540" w:lineRule="exact"/>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（五）大赛承办方: 深圳市南山科技事务所 </w:t>
      </w:r>
    </w:p>
    <w:p w:rsidR="00294564" w:rsidRDefault="00061C23">
      <w:pPr>
        <w:shd w:val="clear" w:color="auto" w:fill="FFFFFF"/>
        <w:snapToGrid w:val="0"/>
        <w:spacing w:line="54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通讯地址：深圳市南山区深南大道10128号南山数字文化产业基地东塔308</w:t>
      </w:r>
    </w:p>
    <w:p w:rsidR="00294564" w:rsidRDefault="00061C23">
      <w:pPr>
        <w:shd w:val="clear" w:color="auto" w:fill="FFFFFF"/>
        <w:snapToGrid w:val="0"/>
        <w:spacing w:line="54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参赛服务：0755-26978525  联系人：范先生、常先生</w:t>
      </w:r>
    </w:p>
    <w:p w:rsidR="00E467BD" w:rsidRDefault="00E467BD">
      <w:pPr>
        <w:shd w:val="clear" w:color="auto" w:fill="FFFFFF"/>
        <w:snapToGrid w:val="0"/>
        <w:spacing w:line="540" w:lineRule="exact"/>
        <w:ind w:rightChars="200" w:right="420" w:firstLineChars="200" w:firstLine="640"/>
        <w:jc w:val="right"/>
        <w:rPr>
          <w:rFonts w:ascii="仿宋_GB2312" w:eastAsia="仿宋_GB2312" w:hAnsi="仿宋_GB2312" w:cs="仿宋_GB2312" w:hint="eastAsia"/>
          <w:sz w:val="32"/>
          <w:szCs w:val="32"/>
        </w:rPr>
      </w:pPr>
    </w:p>
    <w:p w:rsidR="00294564" w:rsidRPr="00E467BD" w:rsidRDefault="00061C23">
      <w:pPr>
        <w:shd w:val="clear" w:color="auto" w:fill="FFFFFF"/>
        <w:snapToGrid w:val="0"/>
        <w:spacing w:line="540" w:lineRule="exact"/>
        <w:ind w:rightChars="200" w:right="420" w:firstLineChars="200" w:firstLine="640"/>
        <w:jc w:val="right"/>
        <w:rPr>
          <w:rFonts w:ascii="仿宋_GB2312" w:eastAsia="仿宋_GB2312" w:hAnsi="仿宋_GB2312" w:cs="仿宋_GB2312"/>
          <w:sz w:val="32"/>
          <w:szCs w:val="32"/>
        </w:rPr>
      </w:pPr>
      <w:bookmarkStart w:id="11" w:name="_GoBack"/>
      <w:bookmarkEnd w:id="11"/>
      <w:r w:rsidRPr="00E467BD">
        <w:rPr>
          <w:rFonts w:ascii="仿宋_GB2312" w:eastAsia="仿宋_GB2312" w:hAnsi="仿宋_GB2312" w:cs="仿宋_GB2312" w:hint="eastAsia"/>
          <w:sz w:val="32"/>
          <w:szCs w:val="32"/>
        </w:rPr>
        <w:t>2017年4月1</w:t>
      </w:r>
      <w:r w:rsidR="00E467BD" w:rsidRPr="00E467BD">
        <w:rPr>
          <w:rFonts w:ascii="仿宋_GB2312" w:eastAsia="仿宋_GB2312" w:hAnsi="仿宋_GB2312" w:cs="仿宋_GB2312" w:hint="eastAsia"/>
          <w:sz w:val="32"/>
          <w:szCs w:val="32"/>
        </w:rPr>
        <w:t>9</w:t>
      </w:r>
      <w:r w:rsidRPr="00E467BD">
        <w:rPr>
          <w:rFonts w:ascii="仿宋_GB2312" w:eastAsia="仿宋_GB2312" w:hAnsi="仿宋_GB2312" w:cs="仿宋_GB2312" w:hint="eastAsia"/>
          <w:sz w:val="32"/>
          <w:szCs w:val="32"/>
        </w:rPr>
        <w:t>日</w:t>
      </w:r>
    </w:p>
    <w:p w:rsidR="005854A7" w:rsidRPr="005854A7" w:rsidRDefault="005854A7">
      <w:pPr>
        <w:shd w:val="clear" w:color="auto" w:fill="FFFFFF"/>
        <w:snapToGrid w:val="0"/>
        <w:spacing w:line="540" w:lineRule="exact"/>
        <w:ind w:rightChars="200" w:right="420" w:firstLineChars="200" w:firstLine="640"/>
        <w:jc w:val="right"/>
        <w:rPr>
          <w:rFonts w:ascii="仿宋_GB2312" w:eastAsia="仿宋_GB2312" w:hAnsi="仿宋_GB2312" w:cs="仿宋_GB2312"/>
          <w:color w:val="FF0000"/>
          <w:sz w:val="32"/>
          <w:szCs w:val="32"/>
        </w:rPr>
      </w:pPr>
    </w:p>
    <w:sectPr w:rsidR="005854A7" w:rsidRPr="005854A7">
      <w:footerReference w:type="default" r:id="rId11"/>
      <w:pgSz w:w="11906" w:h="16838"/>
      <w:pgMar w:top="2155" w:right="1644" w:bottom="1814" w:left="164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099B" w:rsidRDefault="006E099B">
      <w:r>
        <w:separator/>
      </w:r>
    </w:p>
  </w:endnote>
  <w:endnote w:type="continuationSeparator" w:id="0">
    <w:p w:rsidR="006E099B" w:rsidRDefault="006E09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
    <w:altName w:val="Arial Unicode MS"/>
    <w:panose1 w:val="02010609060101010101"/>
    <w:charset w:val="86"/>
    <w:family w:val="modern"/>
    <w:pitch w:val="fixed"/>
    <w:sig w:usb0="800002BF" w:usb1="38CF7CFA" w:usb2="00000016" w:usb3="00000000" w:csb0="00040001" w:csb1="00000000"/>
  </w:font>
  <w:font w:name="仿宋_GB2312">
    <w:altName w:val="仿宋"/>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4564" w:rsidRDefault="00061C23">
    <w:pPr>
      <w:ind w:right="260"/>
      <w:rPr>
        <w:color w:val="0F243E"/>
        <w:sz w:val="26"/>
        <w:szCs w:val="26"/>
      </w:rPr>
    </w:pPr>
    <w:r>
      <w:rPr>
        <w:noProof/>
      </w:rPr>
      <mc:AlternateContent>
        <mc:Choice Requires="wps">
          <w:drawing>
            <wp:anchor distT="0" distB="0" distL="114300" distR="114300" simplePos="0" relativeHeight="251660288" behindDoc="0" locked="0" layoutInCell="1" allowOverlap="1">
              <wp:simplePos x="0" y="0"/>
              <wp:positionH relativeFrom="page">
                <wp:posOffset>6879590</wp:posOffset>
              </wp:positionH>
              <wp:positionV relativeFrom="page">
                <wp:posOffset>9943465</wp:posOffset>
              </wp:positionV>
              <wp:extent cx="377825" cy="292735"/>
              <wp:effectExtent l="2540" t="0" r="63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825" cy="292735"/>
                      </a:xfrm>
                      <a:prstGeom prst="rect">
                        <a:avLst/>
                      </a:prstGeom>
                      <a:solidFill>
                        <a:srgbClr val="FFFFFF"/>
                      </a:solidFill>
                      <a:ln>
                        <a:noFill/>
                      </a:ln>
                    </wps:spPr>
                    <wps:txbx>
                      <w:txbxContent>
                        <w:p w:rsidR="00294564" w:rsidRDefault="00061C23">
                          <w:pPr>
                            <w:jc w:val="center"/>
                            <w:rPr>
                              <w:color w:val="0F243E"/>
                              <w:sz w:val="26"/>
                              <w:szCs w:val="26"/>
                            </w:rPr>
                          </w:pPr>
                          <w:r>
                            <w:rPr>
                              <w:color w:val="0F243E"/>
                              <w:sz w:val="26"/>
                              <w:szCs w:val="26"/>
                            </w:rPr>
                            <w:fldChar w:fldCharType="begin"/>
                          </w:r>
                          <w:r>
                            <w:rPr>
                              <w:color w:val="0F243E"/>
                              <w:sz w:val="26"/>
                              <w:szCs w:val="26"/>
                            </w:rPr>
                            <w:instrText>PAGE  \* Arabic  \* MERGEFORMAT</w:instrText>
                          </w:r>
                          <w:r>
                            <w:rPr>
                              <w:color w:val="0F243E"/>
                              <w:sz w:val="26"/>
                              <w:szCs w:val="26"/>
                            </w:rPr>
                            <w:fldChar w:fldCharType="separate"/>
                          </w:r>
                          <w:r w:rsidR="00E467BD" w:rsidRPr="00E467BD">
                            <w:rPr>
                              <w:noProof/>
                              <w:color w:val="0F243E"/>
                              <w:sz w:val="26"/>
                              <w:szCs w:val="26"/>
                              <w:lang w:val="zh-CN"/>
                            </w:rPr>
                            <w:t>7</w:t>
                          </w:r>
                          <w:r>
                            <w:rPr>
                              <w:color w:val="0F243E"/>
                              <w:sz w:val="26"/>
                              <w:szCs w:val="26"/>
                            </w:rPr>
                            <w:fldChar w:fldCharType="end"/>
                          </w:r>
                        </w:p>
                      </w:txbxContent>
                    </wps:txbx>
                    <wps:bodyPr rot="0" vert="horz" wrap="square" lIns="0" tIns="45720" rIns="0" bIns="45720" anchor="ctr" anchorCtr="0" upright="1">
                      <a:spAutoFit/>
                    </wps:bodyPr>
                  </wps:wsp>
                </a:graphicData>
              </a:graphic>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541.7pt;margin-top:782.95pt;width:29.75pt;height:23.05pt;z-index:251660288;visibility:visible;mso-wrap-style:square;mso-wrap-distance-left:9pt;mso-wrap-distance-top:0;mso-wrap-distance-right:9pt;mso-wrap-distance-bottom:0;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" stroked="f">
              <v:textbox style="mso-fit-shape-to-text:t" inset="0,,0">
                <w:txbxContent>
                  <w:p w:rsidR="00294564" w:rsidRDefault="00061C23">
                    <w:pPr>
                      <w:jc w:val="center"/>
                      <w:rPr>
                        <w:color w:val="0F243E"/>
                        <w:sz w:val="26"/>
                        <w:szCs w:val="26"/>
                      </w:rPr>
                    </w:pPr>
                    <w:r>
                      <w:rPr>
                        <w:color w:val="0F243E"/>
                        <w:sz w:val="26"/>
                        <w:szCs w:val="26"/>
                      </w:rPr>
                      <w:fldChar w:fldCharType="begin"/>
                    </w:r>
                    <w:r>
                      <w:rPr>
                        <w:color w:val="0F243E"/>
                        <w:sz w:val="26"/>
                        <w:szCs w:val="26"/>
                      </w:rPr>
                      <w:instrText>PAGE  \* Arabic  \* MERGEFORMAT</w:instrText>
                    </w:r>
                    <w:r>
                      <w:rPr>
                        <w:color w:val="0F243E"/>
                        <w:sz w:val="26"/>
                        <w:szCs w:val="26"/>
                      </w:rPr>
                      <w:fldChar w:fldCharType="separate"/>
                    </w:r>
                    <w:r w:rsidR="00E467BD" w:rsidRPr="00E467BD">
                      <w:rPr>
                        <w:noProof/>
                        <w:color w:val="0F243E"/>
                        <w:sz w:val="26"/>
                        <w:szCs w:val="26"/>
                        <w:lang w:val="zh-CN"/>
                      </w:rPr>
                      <w:t>7</w:t>
                    </w:r>
                    <w:r>
                      <w:rPr>
                        <w:color w:val="0F243E"/>
                        <w:sz w:val="26"/>
                        <w:szCs w:val="26"/>
                      </w:rPr>
                      <w:fldChar w:fldCharType="end"/>
                    </w:r>
                  </w:p>
                </w:txbxContent>
              </v:textbox>
              <w10:wrap anchorx="page" anchory="page"/>
            </v:shape>
          </w:pict>
        </mc:Fallback>
      </mc:AlternateContent>
    </w:r>
  </w:p>
  <w:p w:rsidR="00294564" w:rsidRDefault="00294564">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099B" w:rsidRDefault="006E099B">
      <w:r>
        <w:separator/>
      </w:r>
    </w:p>
  </w:footnote>
  <w:footnote w:type="continuationSeparator" w:id="0">
    <w:p w:rsidR="006E099B" w:rsidRDefault="006E099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44FE"/>
    <w:rsid w:val="00000C88"/>
    <w:rsid w:val="000119DA"/>
    <w:rsid w:val="000144A4"/>
    <w:rsid w:val="00015F58"/>
    <w:rsid w:val="00025499"/>
    <w:rsid w:val="00026436"/>
    <w:rsid w:val="00044057"/>
    <w:rsid w:val="00050FA1"/>
    <w:rsid w:val="0005317C"/>
    <w:rsid w:val="00054142"/>
    <w:rsid w:val="000564CF"/>
    <w:rsid w:val="0005661D"/>
    <w:rsid w:val="00056E49"/>
    <w:rsid w:val="00061C23"/>
    <w:rsid w:val="00062F1E"/>
    <w:rsid w:val="00084322"/>
    <w:rsid w:val="00096E38"/>
    <w:rsid w:val="000A090C"/>
    <w:rsid w:val="000A3BAE"/>
    <w:rsid w:val="000B23F1"/>
    <w:rsid w:val="000D7B0F"/>
    <w:rsid w:val="000D7FE8"/>
    <w:rsid w:val="000E0D54"/>
    <w:rsid w:val="000E1D63"/>
    <w:rsid w:val="000E5516"/>
    <w:rsid w:val="000F0724"/>
    <w:rsid w:val="000F2DA4"/>
    <w:rsid w:val="000F5962"/>
    <w:rsid w:val="001020FF"/>
    <w:rsid w:val="00104840"/>
    <w:rsid w:val="00113EE8"/>
    <w:rsid w:val="0011783E"/>
    <w:rsid w:val="0012567C"/>
    <w:rsid w:val="00131E7F"/>
    <w:rsid w:val="00134E83"/>
    <w:rsid w:val="00137D32"/>
    <w:rsid w:val="00160103"/>
    <w:rsid w:val="0016055C"/>
    <w:rsid w:val="00160B88"/>
    <w:rsid w:val="00162C61"/>
    <w:rsid w:val="00165D5B"/>
    <w:rsid w:val="001675AA"/>
    <w:rsid w:val="0018209A"/>
    <w:rsid w:val="00183A6E"/>
    <w:rsid w:val="00187CB6"/>
    <w:rsid w:val="00187DFB"/>
    <w:rsid w:val="00197356"/>
    <w:rsid w:val="001A1463"/>
    <w:rsid w:val="001A3B04"/>
    <w:rsid w:val="001B1177"/>
    <w:rsid w:val="001B1A6D"/>
    <w:rsid w:val="001B2EED"/>
    <w:rsid w:val="001B53CE"/>
    <w:rsid w:val="001C1827"/>
    <w:rsid w:val="001C50B0"/>
    <w:rsid w:val="001D4AA3"/>
    <w:rsid w:val="001D581B"/>
    <w:rsid w:val="001D7407"/>
    <w:rsid w:val="001E3456"/>
    <w:rsid w:val="001E4519"/>
    <w:rsid w:val="001E49C0"/>
    <w:rsid w:val="001E6371"/>
    <w:rsid w:val="001F0D9C"/>
    <w:rsid w:val="00213F5F"/>
    <w:rsid w:val="00217A9A"/>
    <w:rsid w:val="00223491"/>
    <w:rsid w:val="00224B37"/>
    <w:rsid w:val="0022610E"/>
    <w:rsid w:val="0024402F"/>
    <w:rsid w:val="00253073"/>
    <w:rsid w:val="002570BF"/>
    <w:rsid w:val="00261C16"/>
    <w:rsid w:val="0029407C"/>
    <w:rsid w:val="00294564"/>
    <w:rsid w:val="002A0D11"/>
    <w:rsid w:val="002A4C27"/>
    <w:rsid w:val="002B434E"/>
    <w:rsid w:val="002B44F1"/>
    <w:rsid w:val="002B58D2"/>
    <w:rsid w:val="002C424A"/>
    <w:rsid w:val="002C5402"/>
    <w:rsid w:val="002C6E90"/>
    <w:rsid w:val="002D2B3C"/>
    <w:rsid w:val="002F4230"/>
    <w:rsid w:val="00317E31"/>
    <w:rsid w:val="00324290"/>
    <w:rsid w:val="003251ED"/>
    <w:rsid w:val="003412C0"/>
    <w:rsid w:val="003422F1"/>
    <w:rsid w:val="003474E5"/>
    <w:rsid w:val="0034783C"/>
    <w:rsid w:val="003607FE"/>
    <w:rsid w:val="00365112"/>
    <w:rsid w:val="0037330C"/>
    <w:rsid w:val="003763D4"/>
    <w:rsid w:val="00377CC3"/>
    <w:rsid w:val="00390876"/>
    <w:rsid w:val="003A2414"/>
    <w:rsid w:val="003A4400"/>
    <w:rsid w:val="003A6EAE"/>
    <w:rsid w:val="003B174F"/>
    <w:rsid w:val="003B4108"/>
    <w:rsid w:val="003B5B52"/>
    <w:rsid w:val="003C15FB"/>
    <w:rsid w:val="003C3BB3"/>
    <w:rsid w:val="003C7EB4"/>
    <w:rsid w:val="003D092A"/>
    <w:rsid w:val="003E5D37"/>
    <w:rsid w:val="003F7CD2"/>
    <w:rsid w:val="004005D2"/>
    <w:rsid w:val="004240A6"/>
    <w:rsid w:val="00434982"/>
    <w:rsid w:val="00434ABB"/>
    <w:rsid w:val="00450D78"/>
    <w:rsid w:val="00457537"/>
    <w:rsid w:val="004615EF"/>
    <w:rsid w:val="004624E3"/>
    <w:rsid w:val="00463D32"/>
    <w:rsid w:val="0046573B"/>
    <w:rsid w:val="0046627D"/>
    <w:rsid w:val="00472774"/>
    <w:rsid w:val="0047280E"/>
    <w:rsid w:val="00473AC5"/>
    <w:rsid w:val="0048682B"/>
    <w:rsid w:val="00487932"/>
    <w:rsid w:val="0049108C"/>
    <w:rsid w:val="004A1C80"/>
    <w:rsid w:val="004A4A41"/>
    <w:rsid w:val="004A4CF5"/>
    <w:rsid w:val="004C3FC6"/>
    <w:rsid w:val="004D25C6"/>
    <w:rsid w:val="004D45ED"/>
    <w:rsid w:val="004D721A"/>
    <w:rsid w:val="004E0D8E"/>
    <w:rsid w:val="004E1B51"/>
    <w:rsid w:val="004E2CA4"/>
    <w:rsid w:val="004E38F4"/>
    <w:rsid w:val="004F37CF"/>
    <w:rsid w:val="005140E3"/>
    <w:rsid w:val="005233EC"/>
    <w:rsid w:val="0053387D"/>
    <w:rsid w:val="0054190C"/>
    <w:rsid w:val="005422B4"/>
    <w:rsid w:val="0054326F"/>
    <w:rsid w:val="00545C45"/>
    <w:rsid w:val="005464B8"/>
    <w:rsid w:val="00551D57"/>
    <w:rsid w:val="00551DBE"/>
    <w:rsid w:val="00552F2A"/>
    <w:rsid w:val="005535C3"/>
    <w:rsid w:val="0056373D"/>
    <w:rsid w:val="0057619C"/>
    <w:rsid w:val="0057742A"/>
    <w:rsid w:val="00583016"/>
    <w:rsid w:val="005854A7"/>
    <w:rsid w:val="005926B3"/>
    <w:rsid w:val="00593836"/>
    <w:rsid w:val="005B6003"/>
    <w:rsid w:val="005B762B"/>
    <w:rsid w:val="005B7BDC"/>
    <w:rsid w:val="005C4D6B"/>
    <w:rsid w:val="005C5C48"/>
    <w:rsid w:val="005D2CB6"/>
    <w:rsid w:val="005D4291"/>
    <w:rsid w:val="005E1F84"/>
    <w:rsid w:val="005E336F"/>
    <w:rsid w:val="005E6DED"/>
    <w:rsid w:val="005F7916"/>
    <w:rsid w:val="00605640"/>
    <w:rsid w:val="00627D5F"/>
    <w:rsid w:val="00627DE6"/>
    <w:rsid w:val="006504CB"/>
    <w:rsid w:val="006537F4"/>
    <w:rsid w:val="006628E4"/>
    <w:rsid w:val="00663BC3"/>
    <w:rsid w:val="0067022E"/>
    <w:rsid w:val="00674CDC"/>
    <w:rsid w:val="00682365"/>
    <w:rsid w:val="00685AC0"/>
    <w:rsid w:val="00686842"/>
    <w:rsid w:val="0069082C"/>
    <w:rsid w:val="00692100"/>
    <w:rsid w:val="00697BB3"/>
    <w:rsid w:val="00697DD0"/>
    <w:rsid w:val="006A0D13"/>
    <w:rsid w:val="006A22B0"/>
    <w:rsid w:val="006A399A"/>
    <w:rsid w:val="006A6BD9"/>
    <w:rsid w:val="006B3A73"/>
    <w:rsid w:val="006B5173"/>
    <w:rsid w:val="006C41D4"/>
    <w:rsid w:val="006D25C2"/>
    <w:rsid w:val="006E099B"/>
    <w:rsid w:val="006E573A"/>
    <w:rsid w:val="006F1DE1"/>
    <w:rsid w:val="006F38C0"/>
    <w:rsid w:val="006F5A98"/>
    <w:rsid w:val="006F6D58"/>
    <w:rsid w:val="00700F05"/>
    <w:rsid w:val="00700FD4"/>
    <w:rsid w:val="00703516"/>
    <w:rsid w:val="00714FC0"/>
    <w:rsid w:val="00725B47"/>
    <w:rsid w:val="00726C51"/>
    <w:rsid w:val="00727E1B"/>
    <w:rsid w:val="00732BFC"/>
    <w:rsid w:val="00733C2C"/>
    <w:rsid w:val="00740E46"/>
    <w:rsid w:val="00751430"/>
    <w:rsid w:val="00756976"/>
    <w:rsid w:val="00760531"/>
    <w:rsid w:val="007608E5"/>
    <w:rsid w:val="00764148"/>
    <w:rsid w:val="00764F61"/>
    <w:rsid w:val="00776471"/>
    <w:rsid w:val="00780130"/>
    <w:rsid w:val="00797BB6"/>
    <w:rsid w:val="007A7FFB"/>
    <w:rsid w:val="007B1AF7"/>
    <w:rsid w:val="007B2A3F"/>
    <w:rsid w:val="007B2DFB"/>
    <w:rsid w:val="007B31B1"/>
    <w:rsid w:val="007B58A3"/>
    <w:rsid w:val="007B71F2"/>
    <w:rsid w:val="007B794C"/>
    <w:rsid w:val="007C703B"/>
    <w:rsid w:val="007D5A55"/>
    <w:rsid w:val="007F1D18"/>
    <w:rsid w:val="007F7BDC"/>
    <w:rsid w:val="0080051A"/>
    <w:rsid w:val="00805933"/>
    <w:rsid w:val="00814095"/>
    <w:rsid w:val="00820541"/>
    <w:rsid w:val="008210D3"/>
    <w:rsid w:val="008211F5"/>
    <w:rsid w:val="00834DDD"/>
    <w:rsid w:val="008378F6"/>
    <w:rsid w:val="00842445"/>
    <w:rsid w:val="008436AE"/>
    <w:rsid w:val="008501D6"/>
    <w:rsid w:val="00850ACE"/>
    <w:rsid w:val="008713BA"/>
    <w:rsid w:val="008739F2"/>
    <w:rsid w:val="00873D1A"/>
    <w:rsid w:val="0087641F"/>
    <w:rsid w:val="00881A0A"/>
    <w:rsid w:val="008927BD"/>
    <w:rsid w:val="008A27C5"/>
    <w:rsid w:val="008A461B"/>
    <w:rsid w:val="008A55FC"/>
    <w:rsid w:val="008C63B5"/>
    <w:rsid w:val="008D4413"/>
    <w:rsid w:val="008E270A"/>
    <w:rsid w:val="008E2D23"/>
    <w:rsid w:val="008F54F2"/>
    <w:rsid w:val="008F7A1B"/>
    <w:rsid w:val="0090562B"/>
    <w:rsid w:val="0091585E"/>
    <w:rsid w:val="009242A8"/>
    <w:rsid w:val="00933E7E"/>
    <w:rsid w:val="00941E90"/>
    <w:rsid w:val="00942EF7"/>
    <w:rsid w:val="0094446C"/>
    <w:rsid w:val="00947046"/>
    <w:rsid w:val="00950795"/>
    <w:rsid w:val="009516EB"/>
    <w:rsid w:val="00951A39"/>
    <w:rsid w:val="00961F42"/>
    <w:rsid w:val="00965EB7"/>
    <w:rsid w:val="00987FF9"/>
    <w:rsid w:val="009934A3"/>
    <w:rsid w:val="009C1E3A"/>
    <w:rsid w:val="009E00EB"/>
    <w:rsid w:val="009E0EEA"/>
    <w:rsid w:val="009E208B"/>
    <w:rsid w:val="009F465E"/>
    <w:rsid w:val="00A0255C"/>
    <w:rsid w:val="00A11E84"/>
    <w:rsid w:val="00A12D6C"/>
    <w:rsid w:val="00A13C5D"/>
    <w:rsid w:val="00A23D22"/>
    <w:rsid w:val="00A270C4"/>
    <w:rsid w:val="00A5199D"/>
    <w:rsid w:val="00A67FEA"/>
    <w:rsid w:val="00A81917"/>
    <w:rsid w:val="00A95520"/>
    <w:rsid w:val="00A97200"/>
    <w:rsid w:val="00AB64E8"/>
    <w:rsid w:val="00AC3033"/>
    <w:rsid w:val="00AC5BA6"/>
    <w:rsid w:val="00AD2233"/>
    <w:rsid w:val="00AE122D"/>
    <w:rsid w:val="00AE2A9D"/>
    <w:rsid w:val="00AE75F9"/>
    <w:rsid w:val="00AF1B71"/>
    <w:rsid w:val="00AF5F34"/>
    <w:rsid w:val="00B03EEF"/>
    <w:rsid w:val="00B15D79"/>
    <w:rsid w:val="00B20B62"/>
    <w:rsid w:val="00B20DFC"/>
    <w:rsid w:val="00B27659"/>
    <w:rsid w:val="00B3020C"/>
    <w:rsid w:val="00B31294"/>
    <w:rsid w:val="00B319E6"/>
    <w:rsid w:val="00B35AD0"/>
    <w:rsid w:val="00B377EF"/>
    <w:rsid w:val="00B37BC3"/>
    <w:rsid w:val="00B460D1"/>
    <w:rsid w:val="00B5061A"/>
    <w:rsid w:val="00B53A6D"/>
    <w:rsid w:val="00B56ECE"/>
    <w:rsid w:val="00B57E22"/>
    <w:rsid w:val="00B607D4"/>
    <w:rsid w:val="00B62ACD"/>
    <w:rsid w:val="00B632DF"/>
    <w:rsid w:val="00B66B79"/>
    <w:rsid w:val="00B83D8A"/>
    <w:rsid w:val="00B844FE"/>
    <w:rsid w:val="00B85D2D"/>
    <w:rsid w:val="00B86B6E"/>
    <w:rsid w:val="00B91710"/>
    <w:rsid w:val="00B95DF2"/>
    <w:rsid w:val="00B966FF"/>
    <w:rsid w:val="00BA088E"/>
    <w:rsid w:val="00BA56DB"/>
    <w:rsid w:val="00BA7750"/>
    <w:rsid w:val="00BB03C4"/>
    <w:rsid w:val="00BB0B89"/>
    <w:rsid w:val="00BB3B2C"/>
    <w:rsid w:val="00BB6DEA"/>
    <w:rsid w:val="00BB743C"/>
    <w:rsid w:val="00BB777C"/>
    <w:rsid w:val="00BB7BB7"/>
    <w:rsid w:val="00BC4673"/>
    <w:rsid w:val="00BC6A80"/>
    <w:rsid w:val="00BC7362"/>
    <w:rsid w:val="00BC771F"/>
    <w:rsid w:val="00BD3343"/>
    <w:rsid w:val="00BD4A18"/>
    <w:rsid w:val="00BD7658"/>
    <w:rsid w:val="00BE56D2"/>
    <w:rsid w:val="00BF3828"/>
    <w:rsid w:val="00BF762B"/>
    <w:rsid w:val="00C12696"/>
    <w:rsid w:val="00C1504E"/>
    <w:rsid w:val="00C413A7"/>
    <w:rsid w:val="00C424BE"/>
    <w:rsid w:val="00C5124C"/>
    <w:rsid w:val="00C54ADA"/>
    <w:rsid w:val="00C553DA"/>
    <w:rsid w:val="00C66425"/>
    <w:rsid w:val="00C764F9"/>
    <w:rsid w:val="00C8215D"/>
    <w:rsid w:val="00C90B67"/>
    <w:rsid w:val="00C91454"/>
    <w:rsid w:val="00C942A6"/>
    <w:rsid w:val="00C95841"/>
    <w:rsid w:val="00CA570E"/>
    <w:rsid w:val="00CB1828"/>
    <w:rsid w:val="00CB6671"/>
    <w:rsid w:val="00CD3ECD"/>
    <w:rsid w:val="00CE17C9"/>
    <w:rsid w:val="00CE7782"/>
    <w:rsid w:val="00CF2212"/>
    <w:rsid w:val="00CF2F60"/>
    <w:rsid w:val="00D01C99"/>
    <w:rsid w:val="00D04D54"/>
    <w:rsid w:val="00D13E26"/>
    <w:rsid w:val="00D2113A"/>
    <w:rsid w:val="00D2204E"/>
    <w:rsid w:val="00D24B8F"/>
    <w:rsid w:val="00D25296"/>
    <w:rsid w:val="00D309C6"/>
    <w:rsid w:val="00D476F7"/>
    <w:rsid w:val="00D53AB3"/>
    <w:rsid w:val="00D62E10"/>
    <w:rsid w:val="00D657E5"/>
    <w:rsid w:val="00D736DE"/>
    <w:rsid w:val="00D80BDE"/>
    <w:rsid w:val="00D8257B"/>
    <w:rsid w:val="00D82CE8"/>
    <w:rsid w:val="00D909C1"/>
    <w:rsid w:val="00D9300D"/>
    <w:rsid w:val="00D96857"/>
    <w:rsid w:val="00DA00C9"/>
    <w:rsid w:val="00DA11BC"/>
    <w:rsid w:val="00DA3B0A"/>
    <w:rsid w:val="00DA41F5"/>
    <w:rsid w:val="00DA54A5"/>
    <w:rsid w:val="00DA67C4"/>
    <w:rsid w:val="00DC0347"/>
    <w:rsid w:val="00DD0874"/>
    <w:rsid w:val="00DD79E2"/>
    <w:rsid w:val="00DF0E3B"/>
    <w:rsid w:val="00E00F6B"/>
    <w:rsid w:val="00E05C3C"/>
    <w:rsid w:val="00E146C3"/>
    <w:rsid w:val="00E17CBE"/>
    <w:rsid w:val="00E235D8"/>
    <w:rsid w:val="00E2565C"/>
    <w:rsid w:val="00E3071A"/>
    <w:rsid w:val="00E31A51"/>
    <w:rsid w:val="00E41956"/>
    <w:rsid w:val="00E428DE"/>
    <w:rsid w:val="00E43948"/>
    <w:rsid w:val="00E43EB2"/>
    <w:rsid w:val="00E467BD"/>
    <w:rsid w:val="00E61F28"/>
    <w:rsid w:val="00E64717"/>
    <w:rsid w:val="00E72152"/>
    <w:rsid w:val="00E93DCE"/>
    <w:rsid w:val="00E96AC5"/>
    <w:rsid w:val="00E97DCF"/>
    <w:rsid w:val="00EB4CD3"/>
    <w:rsid w:val="00EB5DB2"/>
    <w:rsid w:val="00EC19EF"/>
    <w:rsid w:val="00EC3C0A"/>
    <w:rsid w:val="00EC5112"/>
    <w:rsid w:val="00EC7964"/>
    <w:rsid w:val="00EC7FFA"/>
    <w:rsid w:val="00EE02F3"/>
    <w:rsid w:val="00EE3E58"/>
    <w:rsid w:val="00EF6B13"/>
    <w:rsid w:val="00F0189A"/>
    <w:rsid w:val="00F01954"/>
    <w:rsid w:val="00F03239"/>
    <w:rsid w:val="00F033D9"/>
    <w:rsid w:val="00F14636"/>
    <w:rsid w:val="00F16CFC"/>
    <w:rsid w:val="00F23165"/>
    <w:rsid w:val="00F26840"/>
    <w:rsid w:val="00F35F60"/>
    <w:rsid w:val="00F4004C"/>
    <w:rsid w:val="00F44D40"/>
    <w:rsid w:val="00F53040"/>
    <w:rsid w:val="00F543F2"/>
    <w:rsid w:val="00F60A98"/>
    <w:rsid w:val="00F63282"/>
    <w:rsid w:val="00F754C8"/>
    <w:rsid w:val="00F77F14"/>
    <w:rsid w:val="00F91721"/>
    <w:rsid w:val="00F92577"/>
    <w:rsid w:val="00F93C2F"/>
    <w:rsid w:val="00FA0618"/>
    <w:rsid w:val="00FA121B"/>
    <w:rsid w:val="00FA3AB2"/>
    <w:rsid w:val="00FA62AB"/>
    <w:rsid w:val="00FA72DE"/>
    <w:rsid w:val="00FB711C"/>
    <w:rsid w:val="00FB72E5"/>
    <w:rsid w:val="00FD1121"/>
    <w:rsid w:val="00FE3D9F"/>
    <w:rsid w:val="00FE5D6E"/>
    <w:rsid w:val="00FF0FA5"/>
    <w:rsid w:val="044D0D3A"/>
    <w:rsid w:val="05F5080B"/>
    <w:rsid w:val="0D545F70"/>
    <w:rsid w:val="14910D3D"/>
    <w:rsid w:val="14DC7C2B"/>
    <w:rsid w:val="194B0981"/>
    <w:rsid w:val="1BD2329D"/>
    <w:rsid w:val="1BE4155E"/>
    <w:rsid w:val="202750F0"/>
    <w:rsid w:val="206C50E9"/>
    <w:rsid w:val="21D81086"/>
    <w:rsid w:val="23406AEE"/>
    <w:rsid w:val="258A6A71"/>
    <w:rsid w:val="2BE3643C"/>
    <w:rsid w:val="2D264B25"/>
    <w:rsid w:val="2EBF2E11"/>
    <w:rsid w:val="32574498"/>
    <w:rsid w:val="32B41AEB"/>
    <w:rsid w:val="3CCC7E53"/>
    <w:rsid w:val="3E7527F5"/>
    <w:rsid w:val="411A507C"/>
    <w:rsid w:val="4291103F"/>
    <w:rsid w:val="433E4B80"/>
    <w:rsid w:val="44A2023A"/>
    <w:rsid w:val="49692017"/>
    <w:rsid w:val="49C71773"/>
    <w:rsid w:val="4BD15778"/>
    <w:rsid w:val="4D5805A3"/>
    <w:rsid w:val="525C2701"/>
    <w:rsid w:val="54CA15E3"/>
    <w:rsid w:val="5B892C55"/>
    <w:rsid w:val="5D2F47B4"/>
    <w:rsid w:val="5E8E1E25"/>
    <w:rsid w:val="5E9D0E6C"/>
    <w:rsid w:val="5EBB1EFE"/>
    <w:rsid w:val="5FA246F1"/>
    <w:rsid w:val="5FDE406A"/>
    <w:rsid w:val="6050257D"/>
    <w:rsid w:val="631D3767"/>
    <w:rsid w:val="654B08AD"/>
    <w:rsid w:val="6E1C37EF"/>
    <w:rsid w:val="72963C55"/>
    <w:rsid w:val="74310887"/>
    <w:rsid w:val="746803B6"/>
    <w:rsid w:val="754C1A4E"/>
    <w:rsid w:val="76001E83"/>
    <w:rsid w:val="772F022C"/>
    <w:rsid w:val="792F5C5F"/>
    <w:rsid w:val="793F04BE"/>
    <w:rsid w:val="7E8E4A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semiHidden="0" w:uiPriority="39" w:unhideWhenUsed="0" w:qFormat="1"/>
    <w:lsdException w:name="toc 2" w:semiHidden="0" w:unhideWhenUsed="0" w:qFormat="1"/>
    <w:lsdException w:name="toc 3" w:locked="1" w:semiHidden="0" w:uiPriority="0" w:unhideWhenUsed="0" w:qFormat="1"/>
    <w:lsdException w:name="toc 4" w:locked="1" w:semiHidden="0" w:uiPriority="0" w:unhideWhenUsed="0" w:qFormat="1"/>
    <w:lsdException w:name="toc 5" w:locked="1" w:semiHidden="0" w:uiPriority="0" w:unhideWhenUsed="0" w:qFormat="1"/>
    <w:lsdException w:name="toc 6" w:locked="1" w:semiHidden="0" w:uiPriority="0" w:unhideWhenUsed="0" w:qFormat="1"/>
    <w:lsdException w:name="toc 7" w:locked="1" w:semiHidden="0" w:uiPriority="0" w:unhideWhenUsed="0" w:qFormat="1"/>
    <w:lsdException w:name="toc 8" w:locked="1" w:semiHidden="0" w:uiPriority="0" w:unhideWhenUsed="0" w:qFormat="1"/>
    <w:lsdException w:name="toc 9" w:locked="1" w:semiHidden="0" w:uiPriority="0" w:unhideWhenUsed="0" w:qFormat="1"/>
    <w:lsdException w:name="footnote text" w:semiHidden="0" w:unhideWhenUsed="0" w:qFormat="1"/>
    <w:lsdException w:name="header" w:semiHidden="0" w:unhideWhenUsed="0" w:qFormat="1"/>
    <w:lsdException w:name="footer" w:semiHidden="0" w:unhideWhenUsed="0" w:qFormat="1"/>
    <w:lsdException w:name="caption" w:locked="1" w:uiPriority="0" w:qFormat="1"/>
    <w:lsdException w:name="footnote reference" w:semiHidden="0" w:unhideWhenUsed="0" w:qFormat="1"/>
    <w:lsdException w:name="toa heading" w:semiHidden="0" w:unhideWhenUsed="0" w:qFormat="1"/>
    <w:lsdException w:name="Title" w:locked="1" w:semiHidden="0" w:uiPriority="0" w:unhideWhenUsed="0" w:qFormat="1"/>
    <w:lsdException w:name="Default Paragraph Font" w:semiHidden="0" w:uiPriority="1"/>
    <w:lsdException w:name="Subtitle" w:locked="1" w:semiHidden="0" w:uiPriority="0" w:unhideWhenUsed="0" w:qFormat="1"/>
    <w:lsdException w:name="Hyperlink" w:semiHidden="0" w:unhideWhenUsed="0" w:qFormat="1"/>
    <w:lsdException w:name="Strong" w:locked="1" w:semiHidden="0" w:uiPriority="0" w:unhideWhenUsed="0" w:qFormat="1"/>
    <w:lsdException w:name="Emphasis" w:locked="1" w:semiHidden="0" w:uiPriority="0" w:unhideWhenUsed="0" w:qFormat="1"/>
    <w:lsdException w:name="Normal (Web)" w:semiHidden="0" w:uiPriority="0" w:unhideWhenUsed="0" w:qFormat="1"/>
    <w:lsdException w:name="Normal Table" w:semiHidden="0" w:qFormat="1"/>
    <w:lsdException w:name="Balloon Text" w:semiHidden="0" w:unhideWhenUsed="0" w:qFormat="1"/>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paragraph" w:styleId="1">
    <w:name w:val="heading 1"/>
    <w:basedOn w:val="a"/>
    <w:next w:val="a"/>
    <w:link w:val="1Char"/>
    <w:uiPriority w:val="99"/>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pPr>
      <w:keepNext/>
      <w:keepLines/>
      <w:spacing w:before="260" w:after="260" w:line="416" w:lineRule="auto"/>
      <w:outlineLvl w:val="1"/>
    </w:pPr>
    <w:rPr>
      <w:rFonts w:ascii="Cambria" w:hAnsi="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
    <w:name w:val="toc 7"/>
    <w:basedOn w:val="a"/>
    <w:next w:val="a"/>
    <w:qFormat/>
    <w:locked/>
    <w:pPr>
      <w:ind w:left="1260"/>
      <w:jc w:val="left"/>
    </w:pPr>
    <w:rPr>
      <w:rFonts w:asciiTheme="minorHAnsi" w:hAnsiTheme="minorHAnsi"/>
      <w:sz w:val="18"/>
      <w:szCs w:val="18"/>
    </w:rPr>
  </w:style>
  <w:style w:type="paragraph" w:styleId="a3">
    <w:name w:val="toa heading"/>
    <w:basedOn w:val="a"/>
    <w:next w:val="a"/>
    <w:uiPriority w:val="99"/>
    <w:qFormat/>
    <w:pPr>
      <w:spacing w:before="120"/>
    </w:pPr>
    <w:rPr>
      <w:rFonts w:ascii="Cambria" w:hAnsi="Cambria"/>
      <w:sz w:val="32"/>
      <w:szCs w:val="24"/>
    </w:rPr>
  </w:style>
  <w:style w:type="paragraph" w:styleId="5">
    <w:name w:val="toc 5"/>
    <w:basedOn w:val="a"/>
    <w:next w:val="a"/>
    <w:qFormat/>
    <w:locked/>
    <w:pPr>
      <w:ind w:left="840"/>
      <w:jc w:val="left"/>
    </w:pPr>
    <w:rPr>
      <w:rFonts w:asciiTheme="minorHAnsi" w:hAnsiTheme="minorHAnsi"/>
      <w:sz w:val="18"/>
      <w:szCs w:val="18"/>
    </w:rPr>
  </w:style>
  <w:style w:type="paragraph" w:styleId="3">
    <w:name w:val="toc 3"/>
    <w:basedOn w:val="a"/>
    <w:next w:val="a"/>
    <w:qFormat/>
    <w:locked/>
    <w:pPr>
      <w:ind w:left="420"/>
      <w:jc w:val="left"/>
    </w:pPr>
    <w:rPr>
      <w:rFonts w:asciiTheme="minorHAnsi" w:hAnsiTheme="minorHAnsi"/>
      <w:i/>
      <w:iCs/>
      <w:sz w:val="20"/>
      <w:szCs w:val="20"/>
    </w:rPr>
  </w:style>
  <w:style w:type="paragraph" w:styleId="8">
    <w:name w:val="toc 8"/>
    <w:basedOn w:val="a"/>
    <w:next w:val="a"/>
    <w:qFormat/>
    <w:locked/>
    <w:pPr>
      <w:ind w:left="1470"/>
      <w:jc w:val="left"/>
    </w:pPr>
    <w:rPr>
      <w:rFonts w:asciiTheme="minorHAnsi" w:hAnsiTheme="minorHAnsi"/>
      <w:sz w:val="18"/>
      <w:szCs w:val="18"/>
    </w:rPr>
  </w:style>
  <w:style w:type="paragraph" w:styleId="a4">
    <w:name w:val="Balloon Text"/>
    <w:basedOn w:val="a"/>
    <w:link w:val="Char"/>
    <w:uiPriority w:val="99"/>
    <w:qFormat/>
    <w:rPr>
      <w:sz w:val="18"/>
      <w:szCs w:val="18"/>
    </w:rPr>
  </w:style>
  <w:style w:type="paragraph" w:styleId="a5">
    <w:name w:val="footer"/>
    <w:basedOn w:val="a"/>
    <w:link w:val="Char0"/>
    <w:uiPriority w:val="99"/>
    <w:qFormat/>
    <w:pPr>
      <w:tabs>
        <w:tab w:val="center" w:pos="4153"/>
        <w:tab w:val="right" w:pos="8306"/>
      </w:tabs>
      <w:snapToGrid w:val="0"/>
      <w:jc w:val="left"/>
    </w:pPr>
    <w:rPr>
      <w:sz w:val="18"/>
      <w:szCs w:val="18"/>
    </w:rPr>
  </w:style>
  <w:style w:type="paragraph" w:styleId="a6">
    <w:name w:val="header"/>
    <w:basedOn w:val="a"/>
    <w:link w:val="Char1"/>
    <w:uiPriority w:val="99"/>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pPr>
      <w:spacing w:before="120" w:after="120"/>
      <w:jc w:val="left"/>
    </w:pPr>
    <w:rPr>
      <w:rFonts w:asciiTheme="minorHAnsi" w:hAnsiTheme="minorHAnsi"/>
      <w:b/>
      <w:bCs/>
      <w:caps/>
      <w:sz w:val="20"/>
      <w:szCs w:val="20"/>
    </w:rPr>
  </w:style>
  <w:style w:type="paragraph" w:styleId="4">
    <w:name w:val="toc 4"/>
    <w:basedOn w:val="a"/>
    <w:next w:val="a"/>
    <w:qFormat/>
    <w:locked/>
    <w:pPr>
      <w:ind w:left="630"/>
      <w:jc w:val="left"/>
    </w:pPr>
    <w:rPr>
      <w:rFonts w:asciiTheme="minorHAnsi" w:hAnsiTheme="minorHAnsi"/>
      <w:sz w:val="18"/>
      <w:szCs w:val="18"/>
    </w:rPr>
  </w:style>
  <w:style w:type="paragraph" w:styleId="a7">
    <w:name w:val="footnote text"/>
    <w:basedOn w:val="a"/>
    <w:link w:val="Char2"/>
    <w:uiPriority w:val="99"/>
    <w:qFormat/>
    <w:pPr>
      <w:snapToGrid w:val="0"/>
      <w:jc w:val="left"/>
    </w:pPr>
    <w:rPr>
      <w:sz w:val="18"/>
      <w:szCs w:val="18"/>
    </w:rPr>
  </w:style>
  <w:style w:type="paragraph" w:styleId="6">
    <w:name w:val="toc 6"/>
    <w:basedOn w:val="a"/>
    <w:next w:val="a"/>
    <w:qFormat/>
    <w:locked/>
    <w:pPr>
      <w:ind w:left="1050"/>
      <w:jc w:val="left"/>
    </w:pPr>
    <w:rPr>
      <w:rFonts w:asciiTheme="minorHAnsi" w:hAnsiTheme="minorHAnsi"/>
      <w:sz w:val="18"/>
      <w:szCs w:val="18"/>
    </w:rPr>
  </w:style>
  <w:style w:type="paragraph" w:styleId="20">
    <w:name w:val="toc 2"/>
    <w:basedOn w:val="a"/>
    <w:next w:val="a"/>
    <w:uiPriority w:val="99"/>
    <w:qFormat/>
    <w:pPr>
      <w:ind w:left="210"/>
      <w:jc w:val="left"/>
    </w:pPr>
    <w:rPr>
      <w:rFonts w:asciiTheme="minorHAnsi" w:hAnsiTheme="minorHAnsi"/>
      <w:smallCaps/>
      <w:sz w:val="20"/>
      <w:szCs w:val="20"/>
    </w:rPr>
  </w:style>
  <w:style w:type="paragraph" w:styleId="9">
    <w:name w:val="toc 9"/>
    <w:basedOn w:val="a"/>
    <w:next w:val="a"/>
    <w:qFormat/>
    <w:locked/>
    <w:pPr>
      <w:ind w:left="1680"/>
      <w:jc w:val="left"/>
    </w:pPr>
    <w:rPr>
      <w:rFonts w:asciiTheme="minorHAnsi" w:hAnsiTheme="minorHAnsi"/>
      <w:sz w:val="18"/>
      <w:szCs w:val="18"/>
    </w:rPr>
  </w:style>
  <w:style w:type="paragraph" w:styleId="a8">
    <w:name w:val="Normal (Web)"/>
    <w:basedOn w:val="a"/>
    <w:qFormat/>
    <w:pPr>
      <w:widowControl/>
      <w:spacing w:before="100" w:beforeAutospacing="1" w:after="100" w:afterAutospacing="1"/>
      <w:jc w:val="left"/>
    </w:pPr>
    <w:rPr>
      <w:rFonts w:ascii="宋体" w:hAnsi="宋体" w:cs="宋体"/>
      <w:kern w:val="0"/>
      <w:sz w:val="24"/>
      <w:szCs w:val="24"/>
    </w:rPr>
  </w:style>
  <w:style w:type="character" w:styleId="a9">
    <w:name w:val="Hyperlink"/>
    <w:basedOn w:val="a0"/>
    <w:uiPriority w:val="99"/>
    <w:qFormat/>
    <w:rPr>
      <w:rFonts w:cs="Times New Roman"/>
      <w:color w:val="003399"/>
      <w:u w:val="none"/>
    </w:rPr>
  </w:style>
  <w:style w:type="character" w:styleId="aa">
    <w:name w:val="footnote reference"/>
    <w:basedOn w:val="a0"/>
    <w:uiPriority w:val="99"/>
    <w:qFormat/>
    <w:rPr>
      <w:rFonts w:cs="Times New Roman"/>
      <w:vertAlign w:val="superscript"/>
    </w:rPr>
  </w:style>
  <w:style w:type="table" w:styleId="ab">
    <w:name w:val="Table Grid"/>
    <w:basedOn w:val="a1"/>
    <w:uiPriority w:val="99"/>
    <w:qFormat/>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har">
    <w:name w:val="标题 1 Char"/>
    <w:basedOn w:val="a0"/>
    <w:link w:val="1"/>
    <w:uiPriority w:val="9"/>
    <w:qFormat/>
    <w:rPr>
      <w:b/>
      <w:bCs/>
      <w:kern w:val="44"/>
      <w:sz w:val="44"/>
      <w:szCs w:val="44"/>
    </w:rPr>
  </w:style>
  <w:style w:type="character" w:customStyle="1" w:styleId="2Char">
    <w:name w:val="标题 2 Char"/>
    <w:basedOn w:val="a0"/>
    <w:link w:val="2"/>
    <w:uiPriority w:val="99"/>
    <w:qFormat/>
    <w:locked/>
    <w:rPr>
      <w:rFonts w:ascii="Cambria" w:eastAsia="宋体" w:hAnsi="Cambria" w:cs="Times New Roman"/>
      <w:b/>
      <w:bCs/>
      <w:kern w:val="2"/>
      <w:sz w:val="32"/>
      <w:szCs w:val="32"/>
    </w:rPr>
  </w:style>
  <w:style w:type="character" w:customStyle="1" w:styleId="Char">
    <w:name w:val="批注框文本 Char"/>
    <w:basedOn w:val="a0"/>
    <w:link w:val="a4"/>
    <w:uiPriority w:val="99"/>
    <w:semiHidden/>
    <w:qFormat/>
    <w:locked/>
    <w:rPr>
      <w:rFonts w:cs="Times New Roman"/>
      <w:kern w:val="2"/>
      <w:sz w:val="18"/>
      <w:szCs w:val="18"/>
    </w:rPr>
  </w:style>
  <w:style w:type="character" w:customStyle="1" w:styleId="Char0">
    <w:name w:val="页脚 Char"/>
    <w:basedOn w:val="a0"/>
    <w:link w:val="a5"/>
    <w:uiPriority w:val="99"/>
    <w:qFormat/>
    <w:locked/>
    <w:rPr>
      <w:rFonts w:cs="Times New Roman"/>
      <w:kern w:val="2"/>
      <w:sz w:val="18"/>
      <w:szCs w:val="18"/>
    </w:rPr>
  </w:style>
  <w:style w:type="character" w:customStyle="1" w:styleId="Char1">
    <w:name w:val="页眉 Char"/>
    <w:basedOn w:val="a0"/>
    <w:link w:val="a6"/>
    <w:uiPriority w:val="99"/>
    <w:qFormat/>
    <w:locked/>
    <w:rPr>
      <w:rFonts w:cs="Times New Roman"/>
      <w:kern w:val="2"/>
      <w:sz w:val="18"/>
      <w:szCs w:val="18"/>
    </w:rPr>
  </w:style>
  <w:style w:type="character" w:customStyle="1" w:styleId="Char2">
    <w:name w:val="脚注文本 Char"/>
    <w:basedOn w:val="a0"/>
    <w:link w:val="a7"/>
    <w:uiPriority w:val="99"/>
    <w:semiHidden/>
    <w:qFormat/>
    <w:locked/>
    <w:rPr>
      <w:rFonts w:cs="Times New Roman"/>
      <w:kern w:val="2"/>
      <w:sz w:val="18"/>
      <w:szCs w:val="18"/>
    </w:rPr>
  </w:style>
  <w:style w:type="paragraph" w:customStyle="1" w:styleId="11">
    <w:name w:val="列出段落1"/>
    <w:basedOn w:val="a"/>
    <w:uiPriority w:val="99"/>
    <w:qFormat/>
    <w:pPr>
      <w:ind w:firstLineChars="200" w:firstLine="420"/>
    </w:pPr>
  </w:style>
  <w:style w:type="paragraph" w:customStyle="1" w:styleId="Style2">
    <w:name w:val="_Style 2"/>
    <w:uiPriority w:val="99"/>
    <w:qFormat/>
    <w:pPr>
      <w:widowControl w:val="0"/>
      <w:jc w:val="both"/>
    </w:pPr>
    <w:rPr>
      <w:kern w:val="2"/>
      <w:sz w:val="21"/>
      <w:szCs w:val="24"/>
    </w:rPr>
  </w:style>
  <w:style w:type="paragraph" w:customStyle="1" w:styleId="12">
    <w:name w:val="清單段落1"/>
    <w:basedOn w:val="a"/>
    <w:uiPriority w:val="99"/>
    <w:qFormat/>
    <w:pPr>
      <w:ind w:firstLineChars="200" w:firstLine="420"/>
    </w:pPr>
  </w:style>
  <w:style w:type="character" w:styleId="ac">
    <w:name w:val="FollowedHyperlink"/>
    <w:basedOn w:val="a0"/>
    <w:uiPriority w:val="99"/>
    <w:semiHidden/>
    <w:unhideWhenUsed/>
    <w:rsid w:val="003251ED"/>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semiHidden="0" w:uiPriority="39" w:unhideWhenUsed="0" w:qFormat="1"/>
    <w:lsdException w:name="toc 2" w:semiHidden="0" w:unhideWhenUsed="0" w:qFormat="1"/>
    <w:lsdException w:name="toc 3" w:locked="1" w:semiHidden="0" w:uiPriority="0" w:unhideWhenUsed="0" w:qFormat="1"/>
    <w:lsdException w:name="toc 4" w:locked="1" w:semiHidden="0" w:uiPriority="0" w:unhideWhenUsed="0" w:qFormat="1"/>
    <w:lsdException w:name="toc 5" w:locked="1" w:semiHidden="0" w:uiPriority="0" w:unhideWhenUsed="0" w:qFormat="1"/>
    <w:lsdException w:name="toc 6" w:locked="1" w:semiHidden="0" w:uiPriority="0" w:unhideWhenUsed="0" w:qFormat="1"/>
    <w:lsdException w:name="toc 7" w:locked="1" w:semiHidden="0" w:uiPriority="0" w:unhideWhenUsed="0" w:qFormat="1"/>
    <w:lsdException w:name="toc 8" w:locked="1" w:semiHidden="0" w:uiPriority="0" w:unhideWhenUsed="0" w:qFormat="1"/>
    <w:lsdException w:name="toc 9" w:locked="1" w:semiHidden="0" w:uiPriority="0" w:unhideWhenUsed="0" w:qFormat="1"/>
    <w:lsdException w:name="footnote text" w:semiHidden="0" w:unhideWhenUsed="0" w:qFormat="1"/>
    <w:lsdException w:name="header" w:semiHidden="0" w:unhideWhenUsed="0" w:qFormat="1"/>
    <w:lsdException w:name="footer" w:semiHidden="0" w:unhideWhenUsed="0" w:qFormat="1"/>
    <w:lsdException w:name="caption" w:locked="1" w:uiPriority="0" w:qFormat="1"/>
    <w:lsdException w:name="footnote reference" w:semiHidden="0" w:unhideWhenUsed="0" w:qFormat="1"/>
    <w:lsdException w:name="toa heading" w:semiHidden="0" w:unhideWhenUsed="0" w:qFormat="1"/>
    <w:lsdException w:name="Title" w:locked="1" w:semiHidden="0" w:uiPriority="0" w:unhideWhenUsed="0" w:qFormat="1"/>
    <w:lsdException w:name="Default Paragraph Font" w:semiHidden="0" w:uiPriority="1"/>
    <w:lsdException w:name="Subtitle" w:locked="1" w:semiHidden="0" w:uiPriority="0" w:unhideWhenUsed="0" w:qFormat="1"/>
    <w:lsdException w:name="Hyperlink" w:semiHidden="0" w:unhideWhenUsed="0" w:qFormat="1"/>
    <w:lsdException w:name="Strong" w:locked="1" w:semiHidden="0" w:uiPriority="0" w:unhideWhenUsed="0" w:qFormat="1"/>
    <w:lsdException w:name="Emphasis" w:locked="1" w:semiHidden="0" w:uiPriority="0" w:unhideWhenUsed="0" w:qFormat="1"/>
    <w:lsdException w:name="Normal (Web)" w:semiHidden="0" w:uiPriority="0" w:unhideWhenUsed="0" w:qFormat="1"/>
    <w:lsdException w:name="Normal Table" w:semiHidden="0" w:qFormat="1"/>
    <w:lsdException w:name="Balloon Text" w:semiHidden="0" w:unhideWhenUsed="0" w:qFormat="1"/>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paragraph" w:styleId="1">
    <w:name w:val="heading 1"/>
    <w:basedOn w:val="a"/>
    <w:next w:val="a"/>
    <w:link w:val="1Char"/>
    <w:uiPriority w:val="99"/>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pPr>
      <w:keepNext/>
      <w:keepLines/>
      <w:spacing w:before="260" w:after="260" w:line="416" w:lineRule="auto"/>
      <w:outlineLvl w:val="1"/>
    </w:pPr>
    <w:rPr>
      <w:rFonts w:ascii="Cambria" w:hAnsi="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
    <w:name w:val="toc 7"/>
    <w:basedOn w:val="a"/>
    <w:next w:val="a"/>
    <w:qFormat/>
    <w:locked/>
    <w:pPr>
      <w:ind w:left="1260"/>
      <w:jc w:val="left"/>
    </w:pPr>
    <w:rPr>
      <w:rFonts w:asciiTheme="minorHAnsi" w:hAnsiTheme="minorHAnsi"/>
      <w:sz w:val="18"/>
      <w:szCs w:val="18"/>
    </w:rPr>
  </w:style>
  <w:style w:type="paragraph" w:styleId="a3">
    <w:name w:val="toa heading"/>
    <w:basedOn w:val="a"/>
    <w:next w:val="a"/>
    <w:uiPriority w:val="99"/>
    <w:qFormat/>
    <w:pPr>
      <w:spacing w:before="120"/>
    </w:pPr>
    <w:rPr>
      <w:rFonts w:ascii="Cambria" w:hAnsi="Cambria"/>
      <w:sz w:val="32"/>
      <w:szCs w:val="24"/>
    </w:rPr>
  </w:style>
  <w:style w:type="paragraph" w:styleId="5">
    <w:name w:val="toc 5"/>
    <w:basedOn w:val="a"/>
    <w:next w:val="a"/>
    <w:qFormat/>
    <w:locked/>
    <w:pPr>
      <w:ind w:left="840"/>
      <w:jc w:val="left"/>
    </w:pPr>
    <w:rPr>
      <w:rFonts w:asciiTheme="minorHAnsi" w:hAnsiTheme="minorHAnsi"/>
      <w:sz w:val="18"/>
      <w:szCs w:val="18"/>
    </w:rPr>
  </w:style>
  <w:style w:type="paragraph" w:styleId="3">
    <w:name w:val="toc 3"/>
    <w:basedOn w:val="a"/>
    <w:next w:val="a"/>
    <w:qFormat/>
    <w:locked/>
    <w:pPr>
      <w:ind w:left="420"/>
      <w:jc w:val="left"/>
    </w:pPr>
    <w:rPr>
      <w:rFonts w:asciiTheme="minorHAnsi" w:hAnsiTheme="minorHAnsi"/>
      <w:i/>
      <w:iCs/>
      <w:sz w:val="20"/>
      <w:szCs w:val="20"/>
    </w:rPr>
  </w:style>
  <w:style w:type="paragraph" w:styleId="8">
    <w:name w:val="toc 8"/>
    <w:basedOn w:val="a"/>
    <w:next w:val="a"/>
    <w:qFormat/>
    <w:locked/>
    <w:pPr>
      <w:ind w:left="1470"/>
      <w:jc w:val="left"/>
    </w:pPr>
    <w:rPr>
      <w:rFonts w:asciiTheme="minorHAnsi" w:hAnsiTheme="minorHAnsi"/>
      <w:sz w:val="18"/>
      <w:szCs w:val="18"/>
    </w:rPr>
  </w:style>
  <w:style w:type="paragraph" w:styleId="a4">
    <w:name w:val="Balloon Text"/>
    <w:basedOn w:val="a"/>
    <w:link w:val="Char"/>
    <w:uiPriority w:val="99"/>
    <w:qFormat/>
    <w:rPr>
      <w:sz w:val="18"/>
      <w:szCs w:val="18"/>
    </w:rPr>
  </w:style>
  <w:style w:type="paragraph" w:styleId="a5">
    <w:name w:val="footer"/>
    <w:basedOn w:val="a"/>
    <w:link w:val="Char0"/>
    <w:uiPriority w:val="99"/>
    <w:qFormat/>
    <w:pPr>
      <w:tabs>
        <w:tab w:val="center" w:pos="4153"/>
        <w:tab w:val="right" w:pos="8306"/>
      </w:tabs>
      <w:snapToGrid w:val="0"/>
      <w:jc w:val="left"/>
    </w:pPr>
    <w:rPr>
      <w:sz w:val="18"/>
      <w:szCs w:val="18"/>
    </w:rPr>
  </w:style>
  <w:style w:type="paragraph" w:styleId="a6">
    <w:name w:val="header"/>
    <w:basedOn w:val="a"/>
    <w:link w:val="Char1"/>
    <w:uiPriority w:val="99"/>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pPr>
      <w:spacing w:before="120" w:after="120"/>
      <w:jc w:val="left"/>
    </w:pPr>
    <w:rPr>
      <w:rFonts w:asciiTheme="minorHAnsi" w:hAnsiTheme="minorHAnsi"/>
      <w:b/>
      <w:bCs/>
      <w:caps/>
      <w:sz w:val="20"/>
      <w:szCs w:val="20"/>
    </w:rPr>
  </w:style>
  <w:style w:type="paragraph" w:styleId="4">
    <w:name w:val="toc 4"/>
    <w:basedOn w:val="a"/>
    <w:next w:val="a"/>
    <w:qFormat/>
    <w:locked/>
    <w:pPr>
      <w:ind w:left="630"/>
      <w:jc w:val="left"/>
    </w:pPr>
    <w:rPr>
      <w:rFonts w:asciiTheme="minorHAnsi" w:hAnsiTheme="minorHAnsi"/>
      <w:sz w:val="18"/>
      <w:szCs w:val="18"/>
    </w:rPr>
  </w:style>
  <w:style w:type="paragraph" w:styleId="a7">
    <w:name w:val="footnote text"/>
    <w:basedOn w:val="a"/>
    <w:link w:val="Char2"/>
    <w:uiPriority w:val="99"/>
    <w:qFormat/>
    <w:pPr>
      <w:snapToGrid w:val="0"/>
      <w:jc w:val="left"/>
    </w:pPr>
    <w:rPr>
      <w:sz w:val="18"/>
      <w:szCs w:val="18"/>
    </w:rPr>
  </w:style>
  <w:style w:type="paragraph" w:styleId="6">
    <w:name w:val="toc 6"/>
    <w:basedOn w:val="a"/>
    <w:next w:val="a"/>
    <w:qFormat/>
    <w:locked/>
    <w:pPr>
      <w:ind w:left="1050"/>
      <w:jc w:val="left"/>
    </w:pPr>
    <w:rPr>
      <w:rFonts w:asciiTheme="minorHAnsi" w:hAnsiTheme="minorHAnsi"/>
      <w:sz w:val="18"/>
      <w:szCs w:val="18"/>
    </w:rPr>
  </w:style>
  <w:style w:type="paragraph" w:styleId="20">
    <w:name w:val="toc 2"/>
    <w:basedOn w:val="a"/>
    <w:next w:val="a"/>
    <w:uiPriority w:val="99"/>
    <w:qFormat/>
    <w:pPr>
      <w:ind w:left="210"/>
      <w:jc w:val="left"/>
    </w:pPr>
    <w:rPr>
      <w:rFonts w:asciiTheme="minorHAnsi" w:hAnsiTheme="minorHAnsi"/>
      <w:smallCaps/>
      <w:sz w:val="20"/>
      <w:szCs w:val="20"/>
    </w:rPr>
  </w:style>
  <w:style w:type="paragraph" w:styleId="9">
    <w:name w:val="toc 9"/>
    <w:basedOn w:val="a"/>
    <w:next w:val="a"/>
    <w:qFormat/>
    <w:locked/>
    <w:pPr>
      <w:ind w:left="1680"/>
      <w:jc w:val="left"/>
    </w:pPr>
    <w:rPr>
      <w:rFonts w:asciiTheme="minorHAnsi" w:hAnsiTheme="minorHAnsi"/>
      <w:sz w:val="18"/>
      <w:szCs w:val="18"/>
    </w:rPr>
  </w:style>
  <w:style w:type="paragraph" w:styleId="a8">
    <w:name w:val="Normal (Web)"/>
    <w:basedOn w:val="a"/>
    <w:qFormat/>
    <w:pPr>
      <w:widowControl/>
      <w:spacing w:before="100" w:beforeAutospacing="1" w:after="100" w:afterAutospacing="1"/>
      <w:jc w:val="left"/>
    </w:pPr>
    <w:rPr>
      <w:rFonts w:ascii="宋体" w:hAnsi="宋体" w:cs="宋体"/>
      <w:kern w:val="0"/>
      <w:sz w:val="24"/>
      <w:szCs w:val="24"/>
    </w:rPr>
  </w:style>
  <w:style w:type="character" w:styleId="a9">
    <w:name w:val="Hyperlink"/>
    <w:basedOn w:val="a0"/>
    <w:uiPriority w:val="99"/>
    <w:qFormat/>
    <w:rPr>
      <w:rFonts w:cs="Times New Roman"/>
      <w:color w:val="003399"/>
      <w:u w:val="none"/>
    </w:rPr>
  </w:style>
  <w:style w:type="character" w:styleId="aa">
    <w:name w:val="footnote reference"/>
    <w:basedOn w:val="a0"/>
    <w:uiPriority w:val="99"/>
    <w:qFormat/>
    <w:rPr>
      <w:rFonts w:cs="Times New Roman"/>
      <w:vertAlign w:val="superscript"/>
    </w:rPr>
  </w:style>
  <w:style w:type="table" w:styleId="ab">
    <w:name w:val="Table Grid"/>
    <w:basedOn w:val="a1"/>
    <w:uiPriority w:val="99"/>
    <w:qFormat/>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har">
    <w:name w:val="标题 1 Char"/>
    <w:basedOn w:val="a0"/>
    <w:link w:val="1"/>
    <w:uiPriority w:val="9"/>
    <w:qFormat/>
    <w:rPr>
      <w:b/>
      <w:bCs/>
      <w:kern w:val="44"/>
      <w:sz w:val="44"/>
      <w:szCs w:val="44"/>
    </w:rPr>
  </w:style>
  <w:style w:type="character" w:customStyle="1" w:styleId="2Char">
    <w:name w:val="标题 2 Char"/>
    <w:basedOn w:val="a0"/>
    <w:link w:val="2"/>
    <w:uiPriority w:val="99"/>
    <w:qFormat/>
    <w:locked/>
    <w:rPr>
      <w:rFonts w:ascii="Cambria" w:eastAsia="宋体" w:hAnsi="Cambria" w:cs="Times New Roman"/>
      <w:b/>
      <w:bCs/>
      <w:kern w:val="2"/>
      <w:sz w:val="32"/>
      <w:szCs w:val="32"/>
    </w:rPr>
  </w:style>
  <w:style w:type="character" w:customStyle="1" w:styleId="Char">
    <w:name w:val="批注框文本 Char"/>
    <w:basedOn w:val="a0"/>
    <w:link w:val="a4"/>
    <w:uiPriority w:val="99"/>
    <w:semiHidden/>
    <w:qFormat/>
    <w:locked/>
    <w:rPr>
      <w:rFonts w:cs="Times New Roman"/>
      <w:kern w:val="2"/>
      <w:sz w:val="18"/>
      <w:szCs w:val="18"/>
    </w:rPr>
  </w:style>
  <w:style w:type="character" w:customStyle="1" w:styleId="Char0">
    <w:name w:val="页脚 Char"/>
    <w:basedOn w:val="a0"/>
    <w:link w:val="a5"/>
    <w:uiPriority w:val="99"/>
    <w:qFormat/>
    <w:locked/>
    <w:rPr>
      <w:rFonts w:cs="Times New Roman"/>
      <w:kern w:val="2"/>
      <w:sz w:val="18"/>
      <w:szCs w:val="18"/>
    </w:rPr>
  </w:style>
  <w:style w:type="character" w:customStyle="1" w:styleId="Char1">
    <w:name w:val="页眉 Char"/>
    <w:basedOn w:val="a0"/>
    <w:link w:val="a6"/>
    <w:uiPriority w:val="99"/>
    <w:qFormat/>
    <w:locked/>
    <w:rPr>
      <w:rFonts w:cs="Times New Roman"/>
      <w:kern w:val="2"/>
      <w:sz w:val="18"/>
      <w:szCs w:val="18"/>
    </w:rPr>
  </w:style>
  <w:style w:type="character" w:customStyle="1" w:styleId="Char2">
    <w:name w:val="脚注文本 Char"/>
    <w:basedOn w:val="a0"/>
    <w:link w:val="a7"/>
    <w:uiPriority w:val="99"/>
    <w:semiHidden/>
    <w:qFormat/>
    <w:locked/>
    <w:rPr>
      <w:rFonts w:cs="Times New Roman"/>
      <w:kern w:val="2"/>
      <w:sz w:val="18"/>
      <w:szCs w:val="18"/>
    </w:rPr>
  </w:style>
  <w:style w:type="paragraph" w:customStyle="1" w:styleId="11">
    <w:name w:val="列出段落1"/>
    <w:basedOn w:val="a"/>
    <w:uiPriority w:val="99"/>
    <w:qFormat/>
    <w:pPr>
      <w:ind w:firstLineChars="200" w:firstLine="420"/>
    </w:pPr>
  </w:style>
  <w:style w:type="paragraph" w:customStyle="1" w:styleId="Style2">
    <w:name w:val="_Style 2"/>
    <w:uiPriority w:val="99"/>
    <w:qFormat/>
    <w:pPr>
      <w:widowControl w:val="0"/>
      <w:jc w:val="both"/>
    </w:pPr>
    <w:rPr>
      <w:kern w:val="2"/>
      <w:sz w:val="21"/>
      <w:szCs w:val="24"/>
    </w:rPr>
  </w:style>
  <w:style w:type="paragraph" w:customStyle="1" w:styleId="12">
    <w:name w:val="清單段落1"/>
    <w:basedOn w:val="a"/>
    <w:uiPriority w:val="99"/>
    <w:qFormat/>
    <w:pPr>
      <w:ind w:firstLineChars="200" w:firstLine="420"/>
    </w:pPr>
  </w:style>
  <w:style w:type="character" w:styleId="ac">
    <w:name w:val="FollowedHyperlink"/>
    <w:basedOn w:val="a0"/>
    <w:uiPriority w:val="99"/>
    <w:semiHidden/>
    <w:unhideWhenUsed/>
    <w:rsid w:val="003251E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nszhms.com" TargetMode="External"/><Relationship Id="rId4" Type="http://schemas.microsoft.com/office/2007/relationships/stylesWithEffects" Target="stylesWithEffects.xml"/><Relationship Id="rId9" Type="http://schemas.openxmlformats.org/officeDocument/2006/relationships/hyperlink" Target="http://www.nszhm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D865722-ACF4-4409-BD6E-C2982836BD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8</Pages>
  <Words>2703</Words>
  <Characters>882</Characters>
  <Application>Microsoft Office Word</Application>
  <DocSecurity>0</DocSecurity>
  <Lines>7</Lines>
  <Paragraphs>7</Paragraphs>
  <ScaleCrop>false</ScaleCrop>
  <Company>Chinese ORG</Company>
  <LinksUpToDate>false</LinksUpToDate>
  <CharactersWithSpaces>3578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Chinese User</dc:creator>
  <cp:lastModifiedBy>Chinese User</cp:lastModifiedBy>
  <cp:revision>9</cp:revision>
  <cp:lastPrinted>2017-03-24T10:16:00Z</cp:lastPrinted>
  <dcterms:created xsi:type="dcterms:W3CDTF">2017-04-01T09:39:00Z</dcterms:created>
  <dcterms:modified xsi:type="dcterms:W3CDTF">2017-04-19T07:20:00Z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2052-10.1.0.6374</vt:lpwstr>
  </property>
</Properties>
</file>